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1AD7" w14:textId="77777777" w:rsidR="00244FF1" w:rsidRDefault="004C013B" w:rsidP="00064923">
      <w:pPr>
        <w:spacing w:line="120" w:lineRule="atLeast"/>
        <w:jc w:val="both"/>
        <w:rPr>
          <w:rFonts w:ascii="Arial" w:hAnsi="Arial" w:cs="Arial"/>
          <w:sz w:val="20"/>
          <w:szCs w:val="20"/>
        </w:rPr>
      </w:pPr>
      <w:r>
        <w:rPr>
          <w:noProof/>
        </w:rPr>
        <w:drawing>
          <wp:anchor distT="0" distB="0" distL="114300" distR="114300" simplePos="0" relativeHeight="251658240" behindDoc="0" locked="0" layoutInCell="0" allowOverlap="1" wp14:anchorId="486D8BD1" wp14:editId="2D99BD80">
            <wp:simplePos x="0" y="0"/>
            <wp:positionH relativeFrom="column">
              <wp:posOffset>-498475</wp:posOffset>
            </wp:positionH>
            <wp:positionV relativeFrom="page">
              <wp:posOffset>230505</wp:posOffset>
            </wp:positionV>
            <wp:extent cx="1459865" cy="758825"/>
            <wp:effectExtent l="0" t="0" r="6985"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l="6332" t="15466" r="71135" b="26173"/>
                    <a:stretch>
                      <a:fillRect/>
                    </a:stretch>
                  </pic:blipFill>
                  <pic:spPr bwMode="auto">
                    <a:xfrm>
                      <a:off x="0" y="0"/>
                      <a:ext cx="1459865" cy="758825"/>
                    </a:xfrm>
                    <a:prstGeom prst="rect">
                      <a:avLst/>
                    </a:prstGeom>
                    <a:noFill/>
                    <a:ln>
                      <a:noFill/>
                    </a:ln>
                  </pic:spPr>
                </pic:pic>
              </a:graphicData>
            </a:graphic>
          </wp:anchor>
        </w:drawing>
      </w:r>
      <w:r>
        <w:rPr>
          <w:rFonts w:ascii="Arial" w:hAnsi="Arial" w:cs="Arial"/>
          <w:noProof/>
          <w:sz w:val="20"/>
          <w:szCs w:val="20"/>
        </w:rPr>
        <w:drawing>
          <wp:anchor distT="0" distB="0" distL="114300" distR="114300" simplePos="0" relativeHeight="251657216" behindDoc="0" locked="0" layoutInCell="1" allowOverlap="1" wp14:anchorId="7E07928A" wp14:editId="038DBD6F">
            <wp:simplePos x="0" y="0"/>
            <wp:positionH relativeFrom="column">
              <wp:posOffset>3779520</wp:posOffset>
            </wp:positionH>
            <wp:positionV relativeFrom="page">
              <wp:posOffset>396240</wp:posOffset>
            </wp:positionV>
            <wp:extent cx="2110740" cy="353695"/>
            <wp:effectExtent l="0" t="0" r="3810" b="8255"/>
            <wp:wrapNone/>
            <wp:docPr id="9" name="Imagen 2" descr="Logotipo F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FF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740" cy="353695"/>
                    </a:xfrm>
                    <a:prstGeom prst="rect">
                      <a:avLst/>
                    </a:prstGeom>
                    <a:noFill/>
                  </pic:spPr>
                </pic:pic>
              </a:graphicData>
            </a:graphic>
          </wp:anchor>
        </w:drawing>
      </w:r>
    </w:p>
    <w:p w14:paraId="49C46E97" w14:textId="77777777" w:rsidR="00244FF1" w:rsidRDefault="00244FF1" w:rsidP="00064923">
      <w:pPr>
        <w:spacing w:line="120" w:lineRule="atLeast"/>
        <w:jc w:val="both"/>
        <w:rPr>
          <w:rFonts w:ascii="Arial" w:hAnsi="Arial" w:cs="Arial"/>
          <w:sz w:val="20"/>
          <w:szCs w:val="20"/>
        </w:rPr>
      </w:pPr>
    </w:p>
    <w:p w14:paraId="0FD37172" w14:textId="77777777" w:rsidR="00244FF1" w:rsidRDefault="00244FF1" w:rsidP="00064923">
      <w:pPr>
        <w:spacing w:line="120" w:lineRule="atLeast"/>
        <w:jc w:val="both"/>
        <w:rPr>
          <w:rFonts w:ascii="Arial" w:hAnsi="Arial" w:cs="Arial"/>
          <w:sz w:val="20"/>
          <w:szCs w:val="20"/>
        </w:rPr>
      </w:pPr>
    </w:p>
    <w:p w14:paraId="3DB3ED0B" w14:textId="77777777" w:rsidR="00244FF1" w:rsidRDefault="00244FF1" w:rsidP="00064923">
      <w:pPr>
        <w:spacing w:line="120" w:lineRule="atLeast"/>
        <w:jc w:val="both"/>
        <w:rPr>
          <w:rFonts w:ascii="Arial" w:hAnsi="Arial" w:cs="Arial"/>
          <w:sz w:val="20"/>
          <w:szCs w:val="20"/>
        </w:rPr>
      </w:pPr>
    </w:p>
    <w:p w14:paraId="3A99958A" w14:textId="77777777" w:rsidR="00244FF1" w:rsidRDefault="00244FF1" w:rsidP="00064923">
      <w:pPr>
        <w:spacing w:line="120" w:lineRule="atLeast"/>
        <w:jc w:val="both"/>
        <w:rPr>
          <w:rFonts w:ascii="Arial" w:hAnsi="Arial" w:cs="Arial"/>
          <w:sz w:val="20"/>
          <w:szCs w:val="20"/>
        </w:rPr>
      </w:pPr>
    </w:p>
    <w:p w14:paraId="310AA11B" w14:textId="77777777" w:rsidR="00244FF1" w:rsidRDefault="00244FF1" w:rsidP="00064923">
      <w:pPr>
        <w:spacing w:line="120" w:lineRule="atLeast"/>
        <w:jc w:val="both"/>
        <w:rPr>
          <w:rFonts w:ascii="Arial" w:hAnsi="Arial" w:cs="Arial"/>
          <w:sz w:val="20"/>
          <w:szCs w:val="20"/>
        </w:rPr>
      </w:pPr>
    </w:p>
    <w:p w14:paraId="7FD357B4" w14:textId="77777777" w:rsidR="00E376AD" w:rsidRDefault="00E376AD" w:rsidP="00E376AD">
      <w:pPr>
        <w:spacing w:line="120" w:lineRule="atLeast"/>
        <w:jc w:val="center"/>
        <w:rPr>
          <w:rFonts w:ascii="Arial" w:hAnsi="Arial" w:cs="Arial"/>
          <w:sz w:val="72"/>
          <w:szCs w:val="72"/>
        </w:rPr>
      </w:pPr>
    </w:p>
    <w:p w14:paraId="69D89EDB" w14:textId="309E237D" w:rsidR="00244FF1" w:rsidRDefault="00244FF1" w:rsidP="004C3865">
      <w:pPr>
        <w:spacing w:line="120" w:lineRule="atLeast"/>
        <w:jc w:val="center"/>
        <w:rPr>
          <w:rFonts w:ascii="Arial" w:hAnsi="Arial" w:cs="Arial"/>
          <w:sz w:val="72"/>
          <w:szCs w:val="72"/>
        </w:rPr>
      </w:pPr>
      <w:r>
        <w:rPr>
          <w:rFonts w:ascii="Arial" w:hAnsi="Arial" w:cs="Arial"/>
          <w:sz w:val="72"/>
          <w:szCs w:val="72"/>
        </w:rPr>
        <w:t>CONTRATO PROGRAMA</w:t>
      </w:r>
      <w:r w:rsidR="009E2544">
        <w:rPr>
          <w:rFonts w:ascii="Arial" w:hAnsi="Arial" w:cs="Arial"/>
          <w:sz w:val="72"/>
          <w:szCs w:val="72"/>
        </w:rPr>
        <w:br/>
      </w:r>
      <w:r w:rsidR="00ED0F60">
        <w:rPr>
          <w:rFonts w:ascii="Arial" w:hAnsi="Arial" w:cs="Arial"/>
          <w:sz w:val="72"/>
          <w:szCs w:val="72"/>
        </w:rPr>
        <w:t>2025</w:t>
      </w:r>
    </w:p>
    <w:p w14:paraId="36532B2D" w14:textId="77777777" w:rsidR="00244FF1" w:rsidRDefault="00244FF1" w:rsidP="00064923">
      <w:pPr>
        <w:spacing w:line="120" w:lineRule="atLeast"/>
        <w:jc w:val="both"/>
        <w:rPr>
          <w:rFonts w:ascii="Arial" w:hAnsi="Arial" w:cs="Arial"/>
          <w:sz w:val="72"/>
          <w:szCs w:val="72"/>
        </w:rPr>
      </w:pPr>
    </w:p>
    <w:p w14:paraId="2FAC1B3D" w14:textId="77777777" w:rsidR="00244FF1" w:rsidRDefault="00244FF1" w:rsidP="00064923">
      <w:pPr>
        <w:spacing w:line="120" w:lineRule="atLeast"/>
        <w:jc w:val="both"/>
        <w:rPr>
          <w:rFonts w:ascii="Arial" w:hAnsi="Arial" w:cs="Arial"/>
          <w:sz w:val="72"/>
          <w:szCs w:val="72"/>
        </w:rPr>
      </w:pPr>
    </w:p>
    <w:p w14:paraId="789DCE58" w14:textId="77777777" w:rsidR="00244FF1" w:rsidRPr="00617AB3" w:rsidRDefault="00244FF1" w:rsidP="00064923">
      <w:pPr>
        <w:spacing w:line="120" w:lineRule="atLeast"/>
        <w:jc w:val="center"/>
        <w:rPr>
          <w:rFonts w:ascii="Arial" w:hAnsi="Arial" w:cs="Arial"/>
          <w:b/>
          <w:bCs/>
          <w:sz w:val="48"/>
          <w:szCs w:val="48"/>
        </w:rPr>
      </w:pPr>
      <w:r w:rsidRPr="00617AB3">
        <w:rPr>
          <w:rFonts w:ascii="Arial" w:hAnsi="Arial" w:cs="Arial"/>
          <w:b/>
          <w:bCs/>
          <w:sz w:val="48"/>
          <w:szCs w:val="48"/>
        </w:rPr>
        <w:t xml:space="preserve">CONSEJERÍA DE </w:t>
      </w:r>
      <w:r w:rsidR="000A25FC">
        <w:rPr>
          <w:rFonts w:ascii="Arial" w:hAnsi="Arial" w:cs="Arial"/>
          <w:b/>
          <w:bCs/>
          <w:sz w:val="48"/>
          <w:szCs w:val="48"/>
        </w:rPr>
        <w:t>SALUD</w:t>
      </w:r>
    </w:p>
    <w:p w14:paraId="59020858" w14:textId="77777777" w:rsidR="00244FF1" w:rsidRDefault="00244FF1" w:rsidP="00064923">
      <w:pPr>
        <w:spacing w:line="120" w:lineRule="atLeast"/>
        <w:jc w:val="center"/>
        <w:rPr>
          <w:rFonts w:ascii="Arial" w:hAnsi="Arial" w:cs="Arial"/>
          <w:b/>
          <w:bCs/>
          <w:sz w:val="52"/>
          <w:szCs w:val="52"/>
        </w:rPr>
      </w:pPr>
    </w:p>
    <w:p w14:paraId="3E06F3E8" w14:textId="77777777" w:rsidR="00244FF1" w:rsidRPr="00617AB3" w:rsidRDefault="00244FF1" w:rsidP="00064923">
      <w:pPr>
        <w:spacing w:line="120" w:lineRule="atLeast"/>
        <w:jc w:val="center"/>
        <w:rPr>
          <w:rFonts w:ascii="Arial" w:hAnsi="Arial" w:cs="Arial"/>
          <w:b/>
          <w:bCs/>
          <w:sz w:val="48"/>
          <w:szCs w:val="48"/>
        </w:rPr>
      </w:pPr>
      <w:r w:rsidRPr="00617AB3">
        <w:rPr>
          <w:rFonts w:ascii="Arial" w:hAnsi="Arial" w:cs="Arial"/>
          <w:b/>
          <w:bCs/>
          <w:sz w:val="48"/>
          <w:szCs w:val="48"/>
        </w:rPr>
        <w:t>FUNDACION PARA LA FORMACIÓN E INVESTIGACIÓN SANITARIAS DE LA REGIÓN DE MURCIA</w:t>
      </w:r>
    </w:p>
    <w:p w14:paraId="2BC7E040" w14:textId="77777777" w:rsidR="00244FF1" w:rsidRDefault="00244FF1" w:rsidP="00064923">
      <w:pPr>
        <w:spacing w:line="120" w:lineRule="atLeast"/>
        <w:jc w:val="center"/>
        <w:rPr>
          <w:rFonts w:ascii="Arial" w:hAnsi="Arial" w:cs="Arial"/>
          <w:b/>
          <w:bCs/>
          <w:sz w:val="52"/>
          <w:szCs w:val="52"/>
        </w:rPr>
      </w:pPr>
    </w:p>
    <w:p w14:paraId="2DF2D057" w14:textId="77777777" w:rsidR="007432DC" w:rsidRDefault="007432DC" w:rsidP="00064923">
      <w:pPr>
        <w:spacing w:line="120" w:lineRule="atLeast"/>
        <w:jc w:val="center"/>
        <w:rPr>
          <w:rFonts w:ascii="Arial" w:hAnsi="Arial" w:cs="Arial"/>
          <w:b/>
          <w:bCs/>
          <w:sz w:val="52"/>
          <w:szCs w:val="52"/>
        </w:rPr>
      </w:pPr>
    </w:p>
    <w:p w14:paraId="572F7252" w14:textId="77777777" w:rsidR="007432DC" w:rsidRDefault="007432DC" w:rsidP="00064923">
      <w:pPr>
        <w:spacing w:line="120" w:lineRule="atLeast"/>
        <w:jc w:val="center"/>
        <w:rPr>
          <w:rFonts w:ascii="Arial" w:hAnsi="Arial" w:cs="Arial"/>
          <w:b/>
          <w:bCs/>
          <w:sz w:val="52"/>
          <w:szCs w:val="52"/>
        </w:rPr>
      </w:pPr>
    </w:p>
    <w:p w14:paraId="52419006" w14:textId="77777777" w:rsidR="007432DC" w:rsidRDefault="007432DC" w:rsidP="007432DC">
      <w:pPr>
        <w:spacing w:line="120" w:lineRule="atLeast"/>
        <w:jc w:val="center"/>
        <w:rPr>
          <w:rFonts w:ascii="Arial" w:hAnsi="Arial" w:cs="Arial"/>
          <w:b/>
          <w:bCs/>
          <w:sz w:val="52"/>
          <w:szCs w:val="52"/>
        </w:rPr>
      </w:pPr>
      <w:r>
        <w:rPr>
          <w:rFonts w:ascii="Arial" w:hAnsi="Arial" w:cs="Arial"/>
          <w:b/>
          <w:bCs/>
          <w:sz w:val="52"/>
          <w:szCs w:val="52"/>
        </w:rPr>
        <w:t xml:space="preserve">INFORME DE EJECUCIÓN </w:t>
      </w:r>
    </w:p>
    <w:p w14:paraId="383F2706" w14:textId="2CF91895" w:rsidR="007432DC" w:rsidRDefault="006C5F75" w:rsidP="007432DC">
      <w:pPr>
        <w:spacing w:line="120" w:lineRule="atLeast"/>
        <w:jc w:val="center"/>
        <w:rPr>
          <w:rFonts w:ascii="Arial" w:hAnsi="Arial" w:cs="Arial"/>
          <w:b/>
          <w:bCs/>
          <w:sz w:val="52"/>
          <w:szCs w:val="52"/>
        </w:rPr>
      </w:pPr>
      <w:r>
        <w:rPr>
          <w:rFonts w:ascii="Arial" w:hAnsi="Arial" w:cs="Arial"/>
          <w:b/>
          <w:bCs/>
          <w:sz w:val="52"/>
          <w:szCs w:val="52"/>
        </w:rPr>
        <w:t>A</w:t>
      </w:r>
      <w:r w:rsidR="00A55661">
        <w:rPr>
          <w:rFonts w:ascii="Arial" w:hAnsi="Arial" w:cs="Arial"/>
          <w:b/>
          <w:bCs/>
          <w:sz w:val="52"/>
          <w:szCs w:val="52"/>
        </w:rPr>
        <w:t xml:space="preserve"> </w:t>
      </w:r>
      <w:r w:rsidR="007432DC">
        <w:rPr>
          <w:rFonts w:ascii="Arial" w:hAnsi="Arial" w:cs="Arial"/>
          <w:b/>
          <w:bCs/>
          <w:sz w:val="52"/>
          <w:szCs w:val="52"/>
        </w:rPr>
        <w:t>30/0</w:t>
      </w:r>
      <w:r w:rsidR="00BB211B">
        <w:rPr>
          <w:rFonts w:ascii="Arial" w:hAnsi="Arial" w:cs="Arial"/>
          <w:b/>
          <w:bCs/>
          <w:sz w:val="52"/>
          <w:szCs w:val="52"/>
        </w:rPr>
        <w:t>6</w:t>
      </w:r>
      <w:r w:rsidR="007432DC">
        <w:rPr>
          <w:rFonts w:ascii="Arial" w:hAnsi="Arial" w:cs="Arial"/>
          <w:b/>
          <w:bCs/>
          <w:sz w:val="52"/>
          <w:szCs w:val="52"/>
        </w:rPr>
        <w:t>/</w:t>
      </w:r>
      <w:r w:rsidR="00ED0F60">
        <w:rPr>
          <w:rFonts w:ascii="Arial" w:hAnsi="Arial" w:cs="Arial"/>
          <w:b/>
          <w:bCs/>
          <w:sz w:val="52"/>
          <w:szCs w:val="52"/>
        </w:rPr>
        <w:t>2025</w:t>
      </w:r>
    </w:p>
    <w:p w14:paraId="69C8D9C8" w14:textId="77777777" w:rsidR="00244FF1" w:rsidRDefault="00244FF1" w:rsidP="00064923">
      <w:pPr>
        <w:spacing w:line="120" w:lineRule="atLeast"/>
        <w:jc w:val="center"/>
        <w:rPr>
          <w:rFonts w:ascii="Arial" w:hAnsi="Arial" w:cs="Arial"/>
          <w:b/>
          <w:bCs/>
          <w:sz w:val="52"/>
          <w:szCs w:val="52"/>
        </w:rPr>
      </w:pPr>
    </w:p>
    <w:p w14:paraId="5957CE3B" w14:textId="77777777" w:rsidR="00244FF1" w:rsidRDefault="00244FF1" w:rsidP="00064923">
      <w:pPr>
        <w:spacing w:line="120" w:lineRule="atLeast"/>
        <w:jc w:val="center"/>
        <w:rPr>
          <w:rFonts w:ascii="Arial" w:hAnsi="Arial" w:cs="Arial"/>
          <w:b/>
          <w:bCs/>
          <w:sz w:val="52"/>
          <w:szCs w:val="52"/>
        </w:rPr>
      </w:pPr>
    </w:p>
    <w:p w14:paraId="188FA1F3" w14:textId="7472EC27" w:rsidR="00244FF1" w:rsidRPr="001B4092" w:rsidRDefault="00244FF1" w:rsidP="00E376AD">
      <w:pPr>
        <w:spacing w:line="120" w:lineRule="atLeast"/>
        <w:jc w:val="right"/>
        <w:rPr>
          <w:rFonts w:ascii="Arial" w:hAnsi="Arial" w:cs="Arial"/>
          <w:b/>
          <w:bCs/>
          <w:sz w:val="28"/>
          <w:szCs w:val="28"/>
        </w:rPr>
      </w:pPr>
    </w:p>
    <w:p w14:paraId="5944AC0F" w14:textId="77777777" w:rsidR="002B4111" w:rsidRPr="009B6F79" w:rsidRDefault="002B4111" w:rsidP="00F8294F">
      <w:pPr>
        <w:spacing w:line="120" w:lineRule="atLeast"/>
        <w:jc w:val="both"/>
        <w:rPr>
          <w:rFonts w:ascii="Arial" w:hAnsi="Arial" w:cs="Arial"/>
          <w:b/>
          <w:bCs/>
          <w:color w:val="FF0000"/>
          <w:sz w:val="32"/>
          <w:szCs w:val="32"/>
        </w:rPr>
        <w:sectPr w:rsidR="002B4111" w:rsidRPr="009B6F79" w:rsidSect="00955BAD">
          <w:headerReference w:type="default" r:id="rId10"/>
          <w:footerReference w:type="default" r:id="rId11"/>
          <w:headerReference w:type="first" r:id="rId12"/>
          <w:pgSz w:w="11906" w:h="16838"/>
          <w:pgMar w:top="1797" w:right="1531" w:bottom="902" w:left="1871" w:header="720" w:footer="238" w:gutter="0"/>
          <w:pgNumType w:start="1"/>
          <w:cols w:space="720"/>
          <w:titlePg/>
          <w:docGrid w:linePitch="360"/>
        </w:sectPr>
      </w:pPr>
    </w:p>
    <w:p w14:paraId="3DAD055F" w14:textId="77777777" w:rsidR="00953CC7" w:rsidRDefault="00953CC7">
      <w:pPr>
        <w:rPr>
          <w:rFonts w:ascii="Arial" w:hAnsi="Arial" w:cs="Arial"/>
          <w:sz w:val="20"/>
          <w:szCs w:val="20"/>
        </w:rPr>
      </w:pPr>
    </w:p>
    <w:p w14:paraId="5DADFA24" w14:textId="0711AAED" w:rsidR="00953CC7" w:rsidRDefault="00953CC7">
      <w:pPr>
        <w:rPr>
          <w:rFonts w:ascii="Arial" w:hAnsi="Arial" w:cs="Arial"/>
          <w:sz w:val="20"/>
          <w:szCs w:val="20"/>
        </w:rPr>
      </w:pPr>
      <w:r>
        <w:rPr>
          <w:rFonts w:ascii="Arial" w:hAnsi="Arial" w:cs="Arial"/>
          <w:sz w:val="20"/>
          <w:szCs w:val="20"/>
        </w:rPr>
        <w:t>INDICE:</w:t>
      </w:r>
    </w:p>
    <w:p w14:paraId="4BD70CFB" w14:textId="1419CC95" w:rsidR="00953CC7" w:rsidRDefault="00953CC7">
      <w:pPr>
        <w:rPr>
          <w:rFonts w:ascii="Arial" w:hAnsi="Arial" w:cs="Arial"/>
          <w:sz w:val="20"/>
          <w:szCs w:val="20"/>
        </w:rPr>
      </w:pPr>
    </w:p>
    <w:p w14:paraId="3CCA29F9" w14:textId="03057A60" w:rsidR="00953CC7" w:rsidRDefault="00953CC7" w:rsidP="00B72508">
      <w:pPr>
        <w:tabs>
          <w:tab w:val="right" w:leader="dot" w:pos="8504"/>
        </w:tabs>
        <w:spacing w:after="120"/>
        <w:rPr>
          <w:rFonts w:ascii="Arial" w:hAnsi="Arial" w:cs="Arial"/>
          <w:sz w:val="20"/>
          <w:szCs w:val="20"/>
        </w:rPr>
      </w:pPr>
      <w:r>
        <w:rPr>
          <w:rFonts w:ascii="Arial" w:hAnsi="Arial" w:cs="Arial"/>
          <w:sz w:val="20"/>
          <w:szCs w:val="20"/>
        </w:rPr>
        <w:t>El contrato-Programa</w:t>
      </w:r>
      <w:r>
        <w:rPr>
          <w:rFonts w:ascii="Arial" w:hAnsi="Arial" w:cs="Arial"/>
          <w:sz w:val="20"/>
          <w:szCs w:val="20"/>
        </w:rPr>
        <w:tab/>
        <w:t>3</w:t>
      </w:r>
    </w:p>
    <w:p w14:paraId="04345D7D" w14:textId="6CBB040A" w:rsidR="00953CC7" w:rsidRDefault="00953CC7" w:rsidP="00B72508">
      <w:pPr>
        <w:tabs>
          <w:tab w:val="right" w:leader="dot" w:pos="8504"/>
        </w:tabs>
        <w:spacing w:after="120"/>
        <w:rPr>
          <w:rFonts w:ascii="Arial" w:hAnsi="Arial" w:cs="Arial"/>
          <w:sz w:val="20"/>
          <w:szCs w:val="20"/>
        </w:rPr>
      </w:pPr>
      <w:r>
        <w:rPr>
          <w:rFonts w:ascii="Arial" w:hAnsi="Arial" w:cs="Arial"/>
          <w:sz w:val="20"/>
          <w:szCs w:val="20"/>
        </w:rPr>
        <w:t xml:space="preserve">Objetivos por </w:t>
      </w:r>
      <w:r w:rsidR="00B72508">
        <w:rPr>
          <w:rFonts w:ascii="Arial" w:hAnsi="Arial" w:cs="Arial"/>
          <w:sz w:val="20"/>
          <w:szCs w:val="20"/>
        </w:rPr>
        <w:t>l</w:t>
      </w:r>
      <w:r>
        <w:rPr>
          <w:rFonts w:ascii="Arial" w:hAnsi="Arial" w:cs="Arial"/>
          <w:sz w:val="20"/>
          <w:szCs w:val="20"/>
        </w:rPr>
        <w:t>ínea</w:t>
      </w:r>
      <w:r w:rsidR="00B72508">
        <w:rPr>
          <w:rFonts w:ascii="Arial" w:hAnsi="Arial" w:cs="Arial"/>
          <w:sz w:val="20"/>
          <w:szCs w:val="20"/>
        </w:rPr>
        <w:t>s</w:t>
      </w:r>
      <w:r>
        <w:rPr>
          <w:rFonts w:ascii="Arial" w:hAnsi="Arial" w:cs="Arial"/>
          <w:sz w:val="20"/>
          <w:szCs w:val="20"/>
        </w:rPr>
        <w:t xml:space="preserve"> de </w:t>
      </w:r>
      <w:r w:rsidR="00B72508">
        <w:rPr>
          <w:rFonts w:ascii="Arial" w:hAnsi="Arial" w:cs="Arial"/>
          <w:sz w:val="20"/>
          <w:szCs w:val="20"/>
        </w:rPr>
        <w:t>a</w:t>
      </w:r>
      <w:r>
        <w:rPr>
          <w:rFonts w:ascii="Arial" w:hAnsi="Arial" w:cs="Arial"/>
          <w:sz w:val="20"/>
          <w:szCs w:val="20"/>
        </w:rPr>
        <w:t>ctuación</w:t>
      </w:r>
      <w:r>
        <w:rPr>
          <w:rFonts w:ascii="Arial" w:hAnsi="Arial" w:cs="Arial"/>
          <w:sz w:val="20"/>
          <w:szCs w:val="20"/>
        </w:rPr>
        <w:tab/>
        <w:t>4</w:t>
      </w:r>
    </w:p>
    <w:p w14:paraId="2ED32F25" w14:textId="19461DC9" w:rsidR="00953CC7" w:rsidRDefault="00953CC7" w:rsidP="00B72508">
      <w:pPr>
        <w:tabs>
          <w:tab w:val="right" w:leader="dot" w:pos="8504"/>
        </w:tabs>
        <w:spacing w:after="120"/>
        <w:ind w:left="284"/>
        <w:rPr>
          <w:rFonts w:ascii="Arial" w:hAnsi="Arial" w:cs="Arial"/>
          <w:sz w:val="20"/>
          <w:szCs w:val="20"/>
        </w:rPr>
      </w:pPr>
      <w:r>
        <w:rPr>
          <w:rFonts w:ascii="Arial" w:hAnsi="Arial" w:cs="Arial"/>
          <w:sz w:val="20"/>
          <w:szCs w:val="20"/>
        </w:rPr>
        <w:t>Económicos</w:t>
      </w:r>
      <w:r>
        <w:rPr>
          <w:rFonts w:ascii="Arial" w:hAnsi="Arial" w:cs="Arial"/>
          <w:sz w:val="20"/>
          <w:szCs w:val="20"/>
        </w:rPr>
        <w:tab/>
        <w:t>4</w:t>
      </w:r>
    </w:p>
    <w:p w14:paraId="31F15D4B" w14:textId="4ADDD27A" w:rsidR="00953CC7" w:rsidRDefault="00953CC7" w:rsidP="00B72508">
      <w:pPr>
        <w:tabs>
          <w:tab w:val="right" w:leader="dot" w:pos="8504"/>
        </w:tabs>
        <w:spacing w:after="120"/>
        <w:ind w:left="284"/>
        <w:rPr>
          <w:rFonts w:ascii="Arial" w:hAnsi="Arial" w:cs="Arial"/>
          <w:sz w:val="20"/>
          <w:szCs w:val="20"/>
        </w:rPr>
      </w:pPr>
      <w:r>
        <w:rPr>
          <w:rFonts w:ascii="Arial" w:hAnsi="Arial" w:cs="Arial"/>
          <w:sz w:val="20"/>
          <w:szCs w:val="20"/>
        </w:rPr>
        <w:t>C</w:t>
      </w:r>
      <w:r w:rsidRPr="00953CC7">
        <w:rPr>
          <w:rFonts w:ascii="Arial" w:hAnsi="Arial" w:cs="Arial"/>
          <w:sz w:val="20"/>
          <w:szCs w:val="20"/>
        </w:rPr>
        <w:t xml:space="preserve">umplimento de objetivos del </w:t>
      </w:r>
      <w:r w:rsidR="001C146A" w:rsidRPr="00953CC7">
        <w:rPr>
          <w:rFonts w:ascii="Arial" w:hAnsi="Arial" w:cs="Arial"/>
          <w:sz w:val="20"/>
          <w:szCs w:val="20"/>
        </w:rPr>
        <w:t xml:space="preserve">Contrato Programa </w:t>
      </w:r>
      <w:r w:rsidR="00ED0F60">
        <w:rPr>
          <w:rFonts w:ascii="Arial" w:hAnsi="Arial" w:cs="Arial"/>
          <w:sz w:val="20"/>
          <w:szCs w:val="20"/>
        </w:rPr>
        <w:t>2025</w:t>
      </w:r>
      <w:r>
        <w:rPr>
          <w:rFonts w:ascii="Arial" w:hAnsi="Arial" w:cs="Arial"/>
          <w:sz w:val="20"/>
          <w:szCs w:val="20"/>
        </w:rPr>
        <w:t xml:space="preserve"> </w:t>
      </w:r>
      <w:r w:rsidR="001C146A" w:rsidRPr="00953CC7">
        <w:rPr>
          <w:rFonts w:ascii="Arial" w:hAnsi="Arial" w:cs="Arial"/>
          <w:sz w:val="20"/>
          <w:szCs w:val="20"/>
        </w:rPr>
        <w:t xml:space="preserve">CS-FFIS </w:t>
      </w:r>
      <w:r w:rsidRPr="00953CC7">
        <w:rPr>
          <w:rFonts w:ascii="Arial" w:hAnsi="Arial" w:cs="Arial"/>
          <w:sz w:val="20"/>
          <w:szCs w:val="20"/>
        </w:rPr>
        <w:t>a 30/06/</w:t>
      </w:r>
      <w:r w:rsidR="00ED0F60">
        <w:rPr>
          <w:rFonts w:ascii="Arial" w:hAnsi="Arial" w:cs="Arial"/>
          <w:sz w:val="20"/>
          <w:szCs w:val="20"/>
        </w:rPr>
        <w:t>2025</w:t>
      </w:r>
      <w:r w:rsidR="001C146A">
        <w:rPr>
          <w:rFonts w:ascii="Arial" w:hAnsi="Arial" w:cs="Arial"/>
          <w:sz w:val="20"/>
          <w:szCs w:val="20"/>
        </w:rPr>
        <w:tab/>
        <w:t>6</w:t>
      </w:r>
    </w:p>
    <w:p w14:paraId="5012748D" w14:textId="577A501A" w:rsidR="00B72508" w:rsidRDefault="00B72508" w:rsidP="00B72508">
      <w:pPr>
        <w:tabs>
          <w:tab w:val="right" w:leader="dot" w:pos="8504"/>
        </w:tabs>
        <w:spacing w:line="120" w:lineRule="atLeast"/>
        <w:ind w:right="851"/>
        <w:jc w:val="both"/>
        <w:rPr>
          <w:rFonts w:ascii="Arial" w:hAnsi="Arial" w:cs="Arial"/>
          <w:sz w:val="20"/>
          <w:szCs w:val="20"/>
        </w:rPr>
      </w:pPr>
      <w:r w:rsidRPr="00B72508">
        <w:rPr>
          <w:rFonts w:ascii="Arial" w:hAnsi="Arial" w:cs="Arial"/>
          <w:sz w:val="20"/>
          <w:szCs w:val="20"/>
        </w:rPr>
        <w:t>Concurrencia o no de circunstancias sobrevenidas de naturaleza económica, jurídica, contractual o de cualquier otro tipo que pudieran obligar a modificar las previsiones del Contrato Programa</w:t>
      </w:r>
      <w:r>
        <w:rPr>
          <w:rFonts w:ascii="Arial" w:hAnsi="Arial" w:cs="Arial"/>
          <w:sz w:val="20"/>
          <w:szCs w:val="20"/>
        </w:rPr>
        <w:tab/>
      </w:r>
      <w:r w:rsidR="00546C27">
        <w:rPr>
          <w:rFonts w:ascii="Arial" w:hAnsi="Arial" w:cs="Arial"/>
          <w:sz w:val="20"/>
          <w:szCs w:val="20"/>
        </w:rPr>
        <w:t>8</w:t>
      </w:r>
      <w:r>
        <w:rPr>
          <w:rFonts w:ascii="Arial" w:hAnsi="Arial" w:cs="Arial"/>
          <w:sz w:val="20"/>
          <w:szCs w:val="20"/>
        </w:rPr>
        <w:t xml:space="preserve"> </w:t>
      </w:r>
    </w:p>
    <w:p w14:paraId="5EEF44ED" w14:textId="77777777" w:rsidR="001C146A" w:rsidRPr="001D03A5" w:rsidRDefault="001C146A" w:rsidP="001C146A">
      <w:pPr>
        <w:tabs>
          <w:tab w:val="right" w:leader="dot" w:pos="8222"/>
        </w:tabs>
        <w:spacing w:line="120" w:lineRule="atLeast"/>
        <w:ind w:left="284" w:right="851"/>
        <w:jc w:val="both"/>
        <w:rPr>
          <w:rFonts w:ascii="Arial" w:hAnsi="Arial" w:cs="Arial"/>
          <w:sz w:val="20"/>
          <w:szCs w:val="20"/>
        </w:rPr>
      </w:pPr>
    </w:p>
    <w:p w14:paraId="0DD90C64" w14:textId="02DF6871" w:rsidR="001C146A" w:rsidRDefault="001C146A" w:rsidP="001C146A">
      <w:pPr>
        <w:tabs>
          <w:tab w:val="right" w:leader="dot" w:pos="8222"/>
        </w:tabs>
        <w:spacing w:after="120"/>
        <w:ind w:left="284" w:right="851"/>
        <w:jc w:val="both"/>
        <w:rPr>
          <w:rFonts w:ascii="Arial" w:hAnsi="Arial" w:cs="Arial"/>
          <w:sz w:val="20"/>
          <w:szCs w:val="20"/>
        </w:rPr>
      </w:pPr>
    </w:p>
    <w:p w14:paraId="0B93F5AF" w14:textId="77777777" w:rsidR="001C146A" w:rsidRPr="001C146A" w:rsidRDefault="001C146A" w:rsidP="001C146A">
      <w:pPr>
        <w:tabs>
          <w:tab w:val="right" w:leader="dot" w:pos="8222"/>
        </w:tabs>
        <w:ind w:left="284" w:right="849"/>
        <w:jc w:val="both"/>
        <w:rPr>
          <w:rFonts w:ascii="Arial" w:hAnsi="Arial" w:cs="Arial"/>
          <w:sz w:val="20"/>
          <w:szCs w:val="20"/>
        </w:rPr>
      </w:pPr>
    </w:p>
    <w:p w14:paraId="659B69A0" w14:textId="77777777" w:rsidR="00953CC7" w:rsidRPr="001C146A" w:rsidRDefault="00953CC7" w:rsidP="001C146A">
      <w:pPr>
        <w:ind w:left="284"/>
        <w:rPr>
          <w:rFonts w:ascii="Arial" w:hAnsi="Arial" w:cs="Arial"/>
          <w:sz w:val="20"/>
          <w:szCs w:val="20"/>
        </w:rPr>
      </w:pPr>
    </w:p>
    <w:p w14:paraId="4D574065" w14:textId="77777777" w:rsidR="00953CC7" w:rsidRDefault="00953CC7">
      <w:pPr>
        <w:rPr>
          <w:rFonts w:ascii="Arial" w:hAnsi="Arial" w:cs="Arial"/>
          <w:sz w:val="20"/>
          <w:szCs w:val="20"/>
        </w:rPr>
      </w:pPr>
    </w:p>
    <w:p w14:paraId="02F016FE" w14:textId="77777777" w:rsidR="00953CC7" w:rsidRDefault="00953CC7">
      <w:pPr>
        <w:rPr>
          <w:rFonts w:ascii="Arial" w:hAnsi="Arial" w:cs="Arial"/>
          <w:sz w:val="20"/>
          <w:szCs w:val="20"/>
        </w:rPr>
      </w:pPr>
    </w:p>
    <w:p w14:paraId="7C7FC91D" w14:textId="77777777" w:rsidR="00953CC7" w:rsidRDefault="00953CC7">
      <w:pPr>
        <w:rPr>
          <w:rFonts w:ascii="Arial" w:hAnsi="Arial" w:cs="Arial"/>
          <w:sz w:val="20"/>
          <w:szCs w:val="20"/>
        </w:rPr>
      </w:pPr>
    </w:p>
    <w:p w14:paraId="32080CB6" w14:textId="77777777" w:rsidR="001C146A" w:rsidRDefault="001C146A" w:rsidP="001C146A">
      <w:pPr>
        <w:jc w:val="both"/>
        <w:rPr>
          <w:rFonts w:ascii="Arial" w:hAnsi="Arial" w:cs="Arial"/>
          <w:sz w:val="20"/>
          <w:szCs w:val="20"/>
        </w:rPr>
      </w:pPr>
    </w:p>
    <w:p w14:paraId="79DC6C5E" w14:textId="77777777" w:rsidR="001C146A" w:rsidRDefault="001C146A" w:rsidP="001C146A">
      <w:pPr>
        <w:jc w:val="both"/>
        <w:rPr>
          <w:rFonts w:ascii="Arial" w:hAnsi="Arial" w:cs="Arial"/>
          <w:sz w:val="20"/>
          <w:szCs w:val="20"/>
        </w:rPr>
      </w:pPr>
    </w:p>
    <w:p w14:paraId="10F55C35" w14:textId="77777777" w:rsidR="00953CC7" w:rsidRDefault="00953CC7">
      <w:pPr>
        <w:rPr>
          <w:rFonts w:ascii="Arial" w:hAnsi="Arial" w:cs="Arial"/>
          <w:sz w:val="20"/>
          <w:szCs w:val="20"/>
        </w:rPr>
      </w:pPr>
    </w:p>
    <w:p w14:paraId="1D88B0FA" w14:textId="77777777" w:rsidR="00953CC7" w:rsidRDefault="00953CC7">
      <w:pPr>
        <w:rPr>
          <w:rFonts w:ascii="Arial" w:hAnsi="Arial" w:cs="Arial"/>
          <w:sz w:val="20"/>
          <w:szCs w:val="20"/>
        </w:rPr>
      </w:pPr>
    </w:p>
    <w:p w14:paraId="4C3D5DD8" w14:textId="2FDF1DD8" w:rsidR="00953CC7" w:rsidRDefault="00953CC7">
      <w:pPr>
        <w:rPr>
          <w:rFonts w:ascii="Arial" w:hAnsi="Arial" w:cs="Arial"/>
          <w:sz w:val="20"/>
          <w:szCs w:val="20"/>
        </w:rPr>
      </w:pPr>
      <w:r>
        <w:rPr>
          <w:rFonts w:ascii="Arial" w:hAnsi="Arial" w:cs="Arial"/>
          <w:sz w:val="20"/>
          <w:szCs w:val="20"/>
        </w:rPr>
        <w:br w:type="page"/>
      </w:r>
    </w:p>
    <w:p w14:paraId="1CAF4B1B" w14:textId="7FCBE5D7" w:rsidR="00F561A9" w:rsidRPr="00757512" w:rsidRDefault="00F561A9" w:rsidP="00F561A9">
      <w:pPr>
        <w:spacing w:line="120" w:lineRule="atLeast"/>
        <w:jc w:val="both"/>
        <w:rPr>
          <w:rFonts w:ascii="Arial" w:hAnsi="Arial" w:cs="Arial"/>
          <w:sz w:val="20"/>
          <w:szCs w:val="20"/>
        </w:rPr>
      </w:pPr>
      <w:r>
        <w:rPr>
          <w:rFonts w:ascii="Arial" w:hAnsi="Arial" w:cs="Arial"/>
          <w:sz w:val="20"/>
          <w:szCs w:val="20"/>
        </w:rPr>
        <w:lastRenderedPageBreak/>
        <w:t xml:space="preserve">El Contrato-Programa </w:t>
      </w:r>
      <w:r w:rsidRPr="00757512">
        <w:rPr>
          <w:rFonts w:ascii="Arial" w:hAnsi="Arial" w:cs="Arial"/>
          <w:sz w:val="20"/>
          <w:szCs w:val="20"/>
        </w:rPr>
        <w:t xml:space="preserve">constituye el </w:t>
      </w:r>
      <w:r>
        <w:rPr>
          <w:rFonts w:ascii="Arial" w:hAnsi="Arial" w:cs="Arial"/>
          <w:sz w:val="20"/>
          <w:szCs w:val="20"/>
        </w:rPr>
        <w:t xml:space="preserve">principal </w:t>
      </w:r>
      <w:r w:rsidRPr="00757512">
        <w:rPr>
          <w:rFonts w:ascii="Arial" w:hAnsi="Arial" w:cs="Arial"/>
          <w:sz w:val="20"/>
          <w:szCs w:val="20"/>
        </w:rPr>
        <w:t>instrumento de relación entre los</w:t>
      </w:r>
      <w:r>
        <w:rPr>
          <w:rFonts w:ascii="Arial" w:hAnsi="Arial" w:cs="Arial"/>
          <w:sz w:val="20"/>
          <w:szCs w:val="20"/>
        </w:rPr>
        <w:t xml:space="preserve"> entes</w:t>
      </w:r>
      <w:r w:rsidRPr="00757512">
        <w:rPr>
          <w:rFonts w:ascii="Arial" w:hAnsi="Arial" w:cs="Arial"/>
          <w:sz w:val="20"/>
          <w:szCs w:val="20"/>
        </w:rPr>
        <w:t xml:space="preserve"> creados por la Administración para cumplir, de forma efici</w:t>
      </w:r>
      <w:r>
        <w:rPr>
          <w:rFonts w:ascii="Arial" w:hAnsi="Arial" w:cs="Arial"/>
          <w:sz w:val="20"/>
          <w:szCs w:val="20"/>
        </w:rPr>
        <w:t>ente</w:t>
      </w:r>
      <w:r w:rsidRPr="00757512">
        <w:rPr>
          <w:rFonts w:ascii="Arial" w:hAnsi="Arial" w:cs="Arial"/>
          <w:sz w:val="20"/>
          <w:szCs w:val="20"/>
        </w:rPr>
        <w:t>, con unos objetivos acordes con su objeto social y los órganos (Consejerías) que tienen atribuido el control de aquéllos y el seguimiento del cumplimiento de esos objetivos.</w:t>
      </w:r>
    </w:p>
    <w:p w14:paraId="0BE0FEBD" w14:textId="77777777" w:rsidR="00F561A9" w:rsidRDefault="00F561A9" w:rsidP="00F561A9">
      <w:pPr>
        <w:spacing w:line="120" w:lineRule="atLeast"/>
        <w:jc w:val="both"/>
        <w:rPr>
          <w:rFonts w:ascii="Arial" w:hAnsi="Arial" w:cs="Arial"/>
          <w:sz w:val="20"/>
          <w:szCs w:val="20"/>
        </w:rPr>
      </w:pPr>
    </w:p>
    <w:p w14:paraId="5199476A" w14:textId="62A64B9E" w:rsidR="00F561A9" w:rsidRDefault="00F561A9" w:rsidP="00F561A9">
      <w:pPr>
        <w:spacing w:line="120" w:lineRule="atLeast"/>
        <w:jc w:val="both"/>
        <w:rPr>
          <w:rFonts w:ascii="Arial" w:hAnsi="Arial" w:cs="Arial"/>
          <w:sz w:val="20"/>
          <w:szCs w:val="20"/>
        </w:rPr>
      </w:pPr>
      <w:r w:rsidRPr="00CC4AA0">
        <w:rPr>
          <w:rFonts w:ascii="Arial" w:hAnsi="Arial" w:cs="Arial"/>
          <w:color w:val="000000"/>
          <w:sz w:val="20"/>
          <w:szCs w:val="20"/>
        </w:rPr>
        <w:t xml:space="preserve">El Contrato Programa </w:t>
      </w:r>
      <w:r w:rsidR="00ED0F60">
        <w:rPr>
          <w:rFonts w:ascii="Arial" w:hAnsi="Arial" w:cs="Arial"/>
          <w:color w:val="000000"/>
          <w:sz w:val="20"/>
          <w:szCs w:val="20"/>
        </w:rPr>
        <w:t>2025</w:t>
      </w:r>
      <w:r w:rsidRPr="00CC4AA0">
        <w:rPr>
          <w:rFonts w:ascii="Arial" w:hAnsi="Arial" w:cs="Arial"/>
          <w:color w:val="000000"/>
          <w:sz w:val="20"/>
          <w:szCs w:val="20"/>
        </w:rPr>
        <w:t xml:space="preserve"> de</w:t>
      </w:r>
      <w:r>
        <w:rPr>
          <w:rFonts w:ascii="Arial" w:hAnsi="Arial" w:cs="Arial"/>
          <w:sz w:val="20"/>
          <w:szCs w:val="20"/>
        </w:rPr>
        <w:t xml:space="preserve"> la Consejería de Salud con la Fundación para la Formación e Investigación Sanitarias de la Región de Murcia</w:t>
      </w:r>
      <w:r w:rsidRPr="001531F1">
        <w:rPr>
          <w:rFonts w:ascii="Arial" w:hAnsi="Arial" w:cs="Arial"/>
          <w:sz w:val="20"/>
          <w:szCs w:val="20"/>
        </w:rPr>
        <w:t>,</w:t>
      </w:r>
      <w:r>
        <w:rPr>
          <w:rFonts w:ascii="Arial" w:hAnsi="Arial" w:cs="Arial"/>
          <w:sz w:val="20"/>
          <w:szCs w:val="20"/>
        </w:rPr>
        <w:t xml:space="preserve"> tiene como misión hacer efectivos los objetivos que</w:t>
      </w:r>
      <w:r w:rsidR="001D03A5">
        <w:rPr>
          <w:rFonts w:ascii="Arial" w:hAnsi="Arial" w:cs="Arial"/>
          <w:sz w:val="20"/>
          <w:szCs w:val="20"/>
        </w:rPr>
        <w:t>,</w:t>
      </w:r>
      <w:r>
        <w:rPr>
          <w:rFonts w:ascii="Arial" w:hAnsi="Arial" w:cs="Arial"/>
          <w:sz w:val="20"/>
          <w:szCs w:val="20"/>
        </w:rPr>
        <w:t xml:space="preserve"> en materia de formación e investigación sanitarias</w:t>
      </w:r>
      <w:r w:rsidR="00ED0F60">
        <w:rPr>
          <w:rFonts w:ascii="Arial" w:hAnsi="Arial" w:cs="Arial"/>
          <w:sz w:val="20"/>
          <w:szCs w:val="20"/>
        </w:rPr>
        <w:t>,</w:t>
      </w:r>
      <w:r>
        <w:rPr>
          <w:rFonts w:ascii="Arial" w:hAnsi="Arial" w:cs="Arial"/>
          <w:sz w:val="20"/>
          <w:szCs w:val="20"/>
        </w:rPr>
        <w:t xml:space="preserve"> así como en la gestión de programas estratégicos, ha establecido el Gobierno de la Comunidad Autónoma de la Región de Murcia.</w:t>
      </w:r>
    </w:p>
    <w:p w14:paraId="0055948A" w14:textId="77777777" w:rsidR="00F561A9" w:rsidRDefault="00F561A9" w:rsidP="00F561A9">
      <w:pPr>
        <w:spacing w:line="120" w:lineRule="atLeast"/>
        <w:jc w:val="both"/>
        <w:rPr>
          <w:rFonts w:ascii="Arial" w:hAnsi="Arial" w:cs="Arial"/>
          <w:sz w:val="20"/>
          <w:szCs w:val="20"/>
        </w:rPr>
      </w:pPr>
    </w:p>
    <w:p w14:paraId="6E301C3D" w14:textId="77777777" w:rsidR="00F561A9" w:rsidRPr="00CD539B" w:rsidRDefault="00F561A9" w:rsidP="00F561A9">
      <w:pPr>
        <w:spacing w:line="120" w:lineRule="atLeast"/>
        <w:jc w:val="both"/>
        <w:rPr>
          <w:rFonts w:ascii="Arial" w:hAnsi="Arial" w:cs="Arial"/>
          <w:b/>
          <w:bCs/>
          <w:smallCaps/>
        </w:rPr>
      </w:pPr>
      <w:r>
        <w:rPr>
          <w:rFonts w:ascii="Arial" w:hAnsi="Arial" w:cs="Arial"/>
          <w:b/>
          <w:bCs/>
          <w:smallCaps/>
        </w:rPr>
        <w:t>Á</w:t>
      </w:r>
      <w:r w:rsidRPr="00CD539B">
        <w:rPr>
          <w:rFonts w:ascii="Arial" w:hAnsi="Arial" w:cs="Arial"/>
          <w:b/>
          <w:bCs/>
          <w:smallCaps/>
        </w:rPr>
        <w:t>reas Operativ</w:t>
      </w:r>
      <w:r>
        <w:rPr>
          <w:rFonts w:ascii="Arial" w:hAnsi="Arial" w:cs="Arial"/>
          <w:b/>
          <w:bCs/>
          <w:smallCaps/>
        </w:rPr>
        <w:t>a</w:t>
      </w:r>
      <w:r w:rsidRPr="00CD539B">
        <w:rPr>
          <w:rFonts w:ascii="Arial" w:hAnsi="Arial" w:cs="Arial"/>
          <w:b/>
          <w:bCs/>
          <w:smallCaps/>
        </w:rPr>
        <w:t>s</w:t>
      </w:r>
    </w:p>
    <w:p w14:paraId="46B85383" w14:textId="77777777" w:rsidR="00F561A9" w:rsidRDefault="00F561A9" w:rsidP="00F561A9">
      <w:pPr>
        <w:spacing w:line="120" w:lineRule="atLeast"/>
        <w:jc w:val="both"/>
        <w:rPr>
          <w:rFonts w:ascii="Arial" w:hAnsi="Arial" w:cs="Arial"/>
          <w:sz w:val="20"/>
          <w:szCs w:val="20"/>
        </w:rPr>
      </w:pPr>
    </w:p>
    <w:p w14:paraId="28689A7D" w14:textId="5302A3CD" w:rsidR="00F561A9" w:rsidRDefault="00F561A9" w:rsidP="00F561A9">
      <w:pPr>
        <w:spacing w:line="120" w:lineRule="atLeast"/>
        <w:jc w:val="both"/>
        <w:rPr>
          <w:rFonts w:ascii="Arial" w:hAnsi="Arial" w:cs="Arial"/>
          <w:sz w:val="20"/>
          <w:szCs w:val="20"/>
        </w:rPr>
      </w:pPr>
      <w:r>
        <w:rPr>
          <w:rFonts w:ascii="Arial" w:hAnsi="Arial" w:cs="Arial"/>
          <w:sz w:val="20"/>
          <w:szCs w:val="20"/>
        </w:rPr>
        <w:t>La estructura del Contrato Programa refleja las áreas operativa</w:t>
      </w:r>
      <w:r w:rsidR="001D03A5">
        <w:rPr>
          <w:rFonts w:ascii="Arial" w:hAnsi="Arial" w:cs="Arial"/>
          <w:sz w:val="20"/>
          <w:szCs w:val="20"/>
        </w:rPr>
        <w:t>s</w:t>
      </w:r>
      <w:r w:rsidR="00EB1750">
        <w:rPr>
          <w:rFonts w:ascii="Arial" w:hAnsi="Arial" w:cs="Arial"/>
          <w:sz w:val="20"/>
          <w:szCs w:val="20"/>
        </w:rPr>
        <w:t xml:space="preserve"> y</w:t>
      </w:r>
      <w:r>
        <w:rPr>
          <w:rFonts w:ascii="Arial" w:hAnsi="Arial" w:cs="Arial"/>
          <w:sz w:val="20"/>
          <w:szCs w:val="20"/>
        </w:rPr>
        <w:t xml:space="preserve"> líneas estratégica</w:t>
      </w:r>
      <w:r w:rsidR="001D03A5">
        <w:rPr>
          <w:rFonts w:ascii="Arial" w:hAnsi="Arial" w:cs="Arial"/>
          <w:sz w:val="20"/>
          <w:szCs w:val="20"/>
        </w:rPr>
        <w:t>s, sus</w:t>
      </w:r>
      <w:r>
        <w:rPr>
          <w:rFonts w:ascii="Arial" w:hAnsi="Arial" w:cs="Arial"/>
          <w:sz w:val="20"/>
          <w:szCs w:val="20"/>
        </w:rPr>
        <w:t xml:space="preserve"> objetivos prioritarios identificados por la Consejería de </w:t>
      </w:r>
      <w:r w:rsidR="008C2E62">
        <w:rPr>
          <w:rFonts w:ascii="Arial" w:hAnsi="Arial" w:cs="Arial"/>
          <w:sz w:val="20"/>
          <w:szCs w:val="20"/>
        </w:rPr>
        <w:t>Salud</w:t>
      </w:r>
      <w:r w:rsidR="001D03A5">
        <w:rPr>
          <w:rFonts w:ascii="Arial" w:hAnsi="Arial" w:cs="Arial"/>
          <w:sz w:val="20"/>
          <w:szCs w:val="20"/>
        </w:rPr>
        <w:t xml:space="preserve"> </w:t>
      </w:r>
      <w:r>
        <w:rPr>
          <w:rFonts w:ascii="Arial" w:hAnsi="Arial" w:cs="Arial"/>
          <w:sz w:val="20"/>
          <w:szCs w:val="20"/>
        </w:rPr>
        <w:t>y los indicadores para su evaluación</w:t>
      </w:r>
      <w:r w:rsidR="001D03A5">
        <w:rPr>
          <w:rFonts w:ascii="Arial" w:hAnsi="Arial" w:cs="Arial"/>
          <w:sz w:val="20"/>
          <w:szCs w:val="20"/>
        </w:rPr>
        <w:t>.</w:t>
      </w:r>
    </w:p>
    <w:p w14:paraId="4FFB7557" w14:textId="77777777" w:rsidR="00F561A9" w:rsidRDefault="00F561A9" w:rsidP="00F561A9">
      <w:pPr>
        <w:spacing w:line="120" w:lineRule="atLeast"/>
        <w:jc w:val="center"/>
        <w:rPr>
          <w:rFonts w:ascii="Arial" w:hAnsi="Arial" w:cs="Arial"/>
          <w:sz w:val="20"/>
          <w:szCs w:val="20"/>
        </w:rPr>
      </w:pPr>
    </w:p>
    <w:p w14:paraId="7CD172D4" w14:textId="7456E9BE" w:rsidR="00F561A9" w:rsidRDefault="00F561A9" w:rsidP="00F561A9">
      <w:pPr>
        <w:spacing w:line="120" w:lineRule="atLeast"/>
        <w:jc w:val="both"/>
        <w:rPr>
          <w:rFonts w:ascii="Arial" w:hAnsi="Arial" w:cs="Arial"/>
          <w:sz w:val="20"/>
          <w:szCs w:val="20"/>
        </w:rPr>
      </w:pPr>
      <w:r>
        <w:rPr>
          <w:rFonts w:ascii="Arial" w:hAnsi="Arial" w:cs="Arial"/>
          <w:sz w:val="20"/>
          <w:szCs w:val="20"/>
        </w:rPr>
        <w:t>La Fundación para la Formación e Investigación Sanitarias de la Región de Murcia</w:t>
      </w:r>
      <w:r w:rsidRPr="00757512">
        <w:rPr>
          <w:rFonts w:ascii="Arial" w:hAnsi="Arial" w:cs="Arial"/>
          <w:sz w:val="20"/>
          <w:szCs w:val="20"/>
        </w:rPr>
        <w:t>, se estructura</w:t>
      </w:r>
      <w:r w:rsidR="00FA2CA1">
        <w:rPr>
          <w:rFonts w:ascii="Arial" w:hAnsi="Arial" w:cs="Arial"/>
          <w:sz w:val="20"/>
          <w:szCs w:val="20"/>
        </w:rPr>
        <w:t xml:space="preserve"> </w:t>
      </w:r>
      <w:r w:rsidRPr="00757512">
        <w:rPr>
          <w:rFonts w:ascii="Arial" w:hAnsi="Arial" w:cs="Arial"/>
          <w:sz w:val="20"/>
          <w:szCs w:val="20"/>
        </w:rPr>
        <w:t xml:space="preserve">en </w:t>
      </w:r>
      <w:r>
        <w:rPr>
          <w:rFonts w:ascii="Arial" w:hAnsi="Arial" w:cs="Arial"/>
          <w:sz w:val="20"/>
          <w:szCs w:val="20"/>
        </w:rPr>
        <w:t>las siguientes áreas</w:t>
      </w:r>
      <w:r w:rsidRPr="00757512">
        <w:rPr>
          <w:rFonts w:ascii="Arial" w:hAnsi="Arial" w:cs="Arial"/>
          <w:sz w:val="20"/>
          <w:szCs w:val="20"/>
        </w:rPr>
        <w:t xml:space="preserve"> operativas</w:t>
      </w:r>
      <w:r>
        <w:rPr>
          <w:rFonts w:ascii="Arial" w:hAnsi="Arial" w:cs="Arial"/>
          <w:sz w:val="20"/>
          <w:szCs w:val="20"/>
        </w:rPr>
        <w:t>:</w:t>
      </w:r>
    </w:p>
    <w:p w14:paraId="0A2F2242" w14:textId="165CE07B" w:rsidR="00F561A9" w:rsidRDefault="00F561A9" w:rsidP="00F561A9">
      <w:pPr>
        <w:spacing w:line="120" w:lineRule="atLeast"/>
        <w:jc w:val="both"/>
        <w:rPr>
          <w:rFonts w:ascii="Arial" w:hAnsi="Arial" w:cs="Arial"/>
          <w:sz w:val="20"/>
          <w:szCs w:val="20"/>
        </w:rPr>
      </w:pPr>
    </w:p>
    <w:p w14:paraId="041C908D" w14:textId="5D0A1434" w:rsidR="001D03A5" w:rsidRDefault="001D03A5" w:rsidP="00F561A9">
      <w:pPr>
        <w:spacing w:line="120" w:lineRule="atLeast"/>
        <w:jc w:val="both"/>
        <w:rPr>
          <w:rFonts w:ascii="Arial" w:hAnsi="Arial" w:cs="Arial"/>
          <w:sz w:val="20"/>
          <w:szCs w:val="20"/>
        </w:rPr>
      </w:pPr>
      <w:r w:rsidRPr="001D03A5">
        <w:rPr>
          <w:rFonts w:ascii="Arial" w:hAnsi="Arial" w:cs="Arial"/>
          <w:b/>
          <w:bCs/>
          <w:sz w:val="20"/>
          <w:szCs w:val="20"/>
        </w:rPr>
        <w:t>ÁREA 1 (A1).</w:t>
      </w:r>
      <w:r w:rsidRPr="001D03A5">
        <w:rPr>
          <w:rFonts w:ascii="Arial" w:hAnsi="Arial" w:cs="Arial"/>
          <w:sz w:val="20"/>
          <w:szCs w:val="20"/>
        </w:rPr>
        <w:t xml:space="preserve"> Gestión del Instituto Murciano de Investigación </w:t>
      </w:r>
      <w:proofErr w:type="spellStart"/>
      <w:r w:rsidRPr="001D03A5">
        <w:rPr>
          <w:rFonts w:ascii="Arial" w:hAnsi="Arial" w:cs="Arial"/>
          <w:sz w:val="20"/>
          <w:szCs w:val="20"/>
        </w:rPr>
        <w:t>Biosantaria</w:t>
      </w:r>
      <w:proofErr w:type="spellEnd"/>
      <w:r w:rsidRPr="001D03A5">
        <w:rPr>
          <w:rFonts w:ascii="Arial" w:hAnsi="Arial" w:cs="Arial"/>
          <w:sz w:val="20"/>
          <w:szCs w:val="20"/>
        </w:rPr>
        <w:t xml:space="preserve"> Pascual Parrilla (IMIB).</w:t>
      </w:r>
    </w:p>
    <w:p w14:paraId="66B5F6DA" w14:textId="6DCBF730" w:rsidR="001D03A5" w:rsidRDefault="001D03A5" w:rsidP="00F561A9">
      <w:pPr>
        <w:spacing w:line="120" w:lineRule="atLeast"/>
        <w:jc w:val="both"/>
        <w:rPr>
          <w:rFonts w:ascii="Arial" w:hAnsi="Arial" w:cs="Arial"/>
          <w:sz w:val="20"/>
          <w:szCs w:val="20"/>
        </w:rPr>
      </w:pPr>
    </w:p>
    <w:p w14:paraId="44D6DF27" w14:textId="40171141" w:rsidR="001D03A5" w:rsidRDefault="001D03A5" w:rsidP="00F561A9">
      <w:pPr>
        <w:spacing w:line="120" w:lineRule="atLeast"/>
        <w:jc w:val="both"/>
        <w:rPr>
          <w:rFonts w:ascii="Arial" w:hAnsi="Arial" w:cs="Arial"/>
          <w:sz w:val="20"/>
          <w:szCs w:val="20"/>
        </w:rPr>
      </w:pPr>
      <w:r w:rsidRPr="001D03A5">
        <w:rPr>
          <w:rFonts w:ascii="Arial" w:hAnsi="Arial" w:cs="Arial"/>
          <w:b/>
          <w:bCs/>
          <w:sz w:val="20"/>
          <w:szCs w:val="20"/>
        </w:rPr>
        <w:t>ÁREA 2 (A2)</w:t>
      </w:r>
      <w:r w:rsidRPr="001D03A5">
        <w:rPr>
          <w:rFonts w:ascii="Arial" w:hAnsi="Arial" w:cs="Arial"/>
          <w:sz w:val="20"/>
          <w:szCs w:val="20"/>
        </w:rPr>
        <w:t>. Gestión de Actividades propias de la FFIS: Formación, Investigación Biosanitaria Regional, Programas Estratégicos, Proyectos Internacionales y Proyectos de Innovación.</w:t>
      </w:r>
    </w:p>
    <w:p w14:paraId="3AB56F13" w14:textId="77777777" w:rsidR="001D03A5" w:rsidRDefault="001D03A5" w:rsidP="00F561A9">
      <w:pPr>
        <w:spacing w:line="120" w:lineRule="atLeast"/>
        <w:jc w:val="both"/>
        <w:rPr>
          <w:rFonts w:ascii="Arial" w:hAnsi="Arial" w:cs="Arial"/>
          <w:sz w:val="20"/>
          <w:szCs w:val="20"/>
        </w:rPr>
      </w:pPr>
    </w:p>
    <w:p w14:paraId="7AF139B2" w14:textId="77777777" w:rsidR="00F561A9" w:rsidRPr="004C78AC" w:rsidRDefault="00F561A9" w:rsidP="00F561A9">
      <w:pPr>
        <w:spacing w:line="120" w:lineRule="atLeast"/>
        <w:jc w:val="both"/>
        <w:rPr>
          <w:rFonts w:ascii="Arial" w:hAnsi="Arial" w:cs="Arial"/>
          <w:b/>
          <w:bCs/>
          <w:smallCaps/>
        </w:rPr>
      </w:pPr>
      <w:r w:rsidRPr="004C78AC">
        <w:rPr>
          <w:rFonts w:ascii="Arial" w:hAnsi="Arial" w:cs="Arial"/>
          <w:b/>
          <w:bCs/>
          <w:smallCaps/>
        </w:rPr>
        <w:t>Líneas de actuación</w:t>
      </w:r>
    </w:p>
    <w:p w14:paraId="133F49D1" w14:textId="77777777" w:rsidR="00F561A9" w:rsidRDefault="00F561A9" w:rsidP="00F561A9">
      <w:pPr>
        <w:spacing w:line="120" w:lineRule="atLeast"/>
        <w:rPr>
          <w:rFonts w:ascii="Arial" w:hAnsi="Arial" w:cs="Arial"/>
          <w:sz w:val="20"/>
          <w:szCs w:val="20"/>
        </w:rPr>
      </w:pPr>
    </w:p>
    <w:p w14:paraId="7DFF9CFB" w14:textId="5C714EB1" w:rsidR="00244FF1" w:rsidRDefault="00244FF1" w:rsidP="008C7F98">
      <w:pPr>
        <w:spacing w:line="120" w:lineRule="atLeast"/>
        <w:jc w:val="both"/>
        <w:rPr>
          <w:rFonts w:ascii="Arial" w:hAnsi="Arial" w:cs="Arial"/>
          <w:sz w:val="20"/>
          <w:szCs w:val="20"/>
        </w:rPr>
      </w:pPr>
      <w:r>
        <w:rPr>
          <w:rFonts w:ascii="Arial" w:hAnsi="Arial" w:cs="Arial"/>
          <w:sz w:val="20"/>
          <w:szCs w:val="20"/>
        </w:rPr>
        <w:t xml:space="preserve">Una línea de actuación es un proyecto individual dentro de la respectiva Área y </w:t>
      </w:r>
      <w:r w:rsidR="001D03A5">
        <w:rPr>
          <w:rFonts w:ascii="Arial" w:hAnsi="Arial" w:cs="Arial"/>
          <w:sz w:val="20"/>
          <w:szCs w:val="20"/>
        </w:rPr>
        <w:t>tiene</w:t>
      </w:r>
      <w:r>
        <w:rPr>
          <w:rFonts w:ascii="Arial" w:hAnsi="Arial" w:cs="Arial"/>
          <w:sz w:val="20"/>
          <w:szCs w:val="20"/>
        </w:rPr>
        <w:t xml:space="preserve"> asignado un centro de imputación de costes e ingresos perfectamente definido. </w:t>
      </w:r>
    </w:p>
    <w:p w14:paraId="52364304" w14:textId="38D5F563" w:rsidR="00244FF1" w:rsidRDefault="00244FF1" w:rsidP="008C7F98">
      <w:pPr>
        <w:spacing w:line="120" w:lineRule="atLeast"/>
        <w:jc w:val="both"/>
        <w:rPr>
          <w:rFonts w:ascii="Arial" w:hAnsi="Arial" w:cs="Arial"/>
          <w:sz w:val="20"/>
          <w:szCs w:val="20"/>
        </w:rPr>
      </w:pPr>
    </w:p>
    <w:p w14:paraId="0333AD10" w14:textId="2862FD32" w:rsidR="001D03A5" w:rsidRDefault="001D03A5" w:rsidP="008C7F98">
      <w:pPr>
        <w:spacing w:line="120" w:lineRule="atLeast"/>
        <w:jc w:val="both"/>
        <w:rPr>
          <w:rFonts w:ascii="Arial" w:hAnsi="Arial" w:cs="Arial"/>
          <w:sz w:val="20"/>
          <w:szCs w:val="20"/>
        </w:rPr>
      </w:pPr>
      <w:r w:rsidRPr="001D03A5">
        <w:rPr>
          <w:rFonts w:ascii="Arial" w:hAnsi="Arial" w:cs="Arial"/>
          <w:b/>
          <w:bCs/>
          <w:sz w:val="20"/>
          <w:szCs w:val="20"/>
        </w:rPr>
        <w:t>ÁREA 1 (A1)</w:t>
      </w:r>
      <w:r w:rsidRPr="001D03A5">
        <w:rPr>
          <w:rFonts w:ascii="Arial" w:hAnsi="Arial" w:cs="Arial"/>
          <w:sz w:val="20"/>
          <w:szCs w:val="20"/>
        </w:rPr>
        <w:t xml:space="preserve">. Gestión del Instituto Murciano de Investigación </w:t>
      </w:r>
      <w:proofErr w:type="spellStart"/>
      <w:r w:rsidRPr="001D03A5">
        <w:rPr>
          <w:rFonts w:ascii="Arial" w:hAnsi="Arial" w:cs="Arial"/>
          <w:sz w:val="20"/>
          <w:szCs w:val="20"/>
        </w:rPr>
        <w:t>Biosantaria</w:t>
      </w:r>
      <w:proofErr w:type="spellEnd"/>
      <w:r w:rsidRPr="001D03A5">
        <w:rPr>
          <w:rFonts w:ascii="Arial" w:hAnsi="Arial" w:cs="Arial"/>
          <w:sz w:val="20"/>
          <w:szCs w:val="20"/>
        </w:rPr>
        <w:t xml:space="preserve"> Pascual Parrilla (IMIB).</w:t>
      </w:r>
    </w:p>
    <w:p w14:paraId="68E3C615" w14:textId="0239899A" w:rsidR="001D03A5" w:rsidRDefault="001D03A5" w:rsidP="008C7F98">
      <w:pPr>
        <w:spacing w:line="120" w:lineRule="atLeast"/>
        <w:jc w:val="both"/>
        <w:rPr>
          <w:rFonts w:ascii="Arial" w:hAnsi="Arial" w:cs="Arial"/>
          <w:sz w:val="20"/>
          <w:szCs w:val="20"/>
        </w:rPr>
      </w:pPr>
    </w:p>
    <w:p w14:paraId="74608F1E" w14:textId="56EE8C76" w:rsidR="001D03A5" w:rsidRDefault="001D03A5" w:rsidP="001D03A5">
      <w:pPr>
        <w:spacing w:line="120" w:lineRule="atLeast"/>
        <w:ind w:left="567"/>
        <w:jc w:val="both"/>
        <w:rPr>
          <w:rFonts w:ascii="Arial" w:hAnsi="Arial" w:cs="Arial"/>
          <w:sz w:val="20"/>
          <w:szCs w:val="20"/>
        </w:rPr>
      </w:pPr>
      <w:r w:rsidRPr="001D03A5">
        <w:rPr>
          <w:rFonts w:ascii="Arial" w:hAnsi="Arial" w:cs="Arial"/>
          <w:b/>
          <w:bCs/>
          <w:sz w:val="20"/>
          <w:szCs w:val="20"/>
        </w:rPr>
        <w:t>LÍNEA DE ACTUACIÓN 1 (L1)</w:t>
      </w:r>
      <w:r w:rsidRPr="001D03A5">
        <w:rPr>
          <w:rFonts w:ascii="Arial" w:hAnsi="Arial" w:cs="Arial"/>
          <w:sz w:val="20"/>
          <w:szCs w:val="20"/>
        </w:rPr>
        <w:t>: Planificación, ejecución, desarrollo, colaboración, innovación y gestión eficiente de los recursos como Órgano de Gestión del IMIB, tanto procedentes de organismos financiadores públicos como privados.</w:t>
      </w:r>
    </w:p>
    <w:p w14:paraId="5FC984D0" w14:textId="62935A9F" w:rsidR="001D03A5" w:rsidRDefault="001D03A5" w:rsidP="008C7F98">
      <w:pPr>
        <w:spacing w:line="120" w:lineRule="atLeast"/>
        <w:jc w:val="both"/>
        <w:rPr>
          <w:rFonts w:ascii="Arial" w:hAnsi="Arial" w:cs="Arial"/>
          <w:sz w:val="20"/>
          <w:szCs w:val="20"/>
        </w:rPr>
      </w:pPr>
    </w:p>
    <w:p w14:paraId="4132C7B7" w14:textId="77777777" w:rsidR="001D03A5" w:rsidRPr="001D03A5" w:rsidRDefault="001D03A5" w:rsidP="001D03A5">
      <w:pPr>
        <w:spacing w:line="120" w:lineRule="atLeast"/>
        <w:jc w:val="both"/>
        <w:rPr>
          <w:rFonts w:ascii="Arial" w:hAnsi="Arial" w:cs="Arial"/>
          <w:sz w:val="20"/>
          <w:szCs w:val="20"/>
        </w:rPr>
      </w:pPr>
      <w:r w:rsidRPr="001D03A5">
        <w:rPr>
          <w:rFonts w:ascii="Arial" w:hAnsi="Arial" w:cs="Arial"/>
          <w:b/>
          <w:bCs/>
          <w:sz w:val="20"/>
          <w:szCs w:val="20"/>
        </w:rPr>
        <w:t>ÁREA 2 (A2)</w:t>
      </w:r>
      <w:r w:rsidRPr="001D03A5">
        <w:rPr>
          <w:rFonts w:ascii="Arial" w:hAnsi="Arial" w:cs="Arial"/>
          <w:sz w:val="20"/>
          <w:szCs w:val="20"/>
        </w:rPr>
        <w:t>. Gestión de Actividades propias de la FFIS: Formación, Investigación Biosanitaria Regional, Programas Estratégicos, Proyectos Internacionales y Proyectos de Innovación.</w:t>
      </w:r>
    </w:p>
    <w:p w14:paraId="54248FD2" w14:textId="77777777" w:rsidR="001D03A5" w:rsidRPr="001D03A5" w:rsidRDefault="001D03A5" w:rsidP="001D03A5">
      <w:pPr>
        <w:spacing w:line="120" w:lineRule="atLeast"/>
        <w:jc w:val="both"/>
        <w:rPr>
          <w:rFonts w:ascii="Arial" w:hAnsi="Arial" w:cs="Arial"/>
          <w:sz w:val="20"/>
          <w:szCs w:val="20"/>
        </w:rPr>
      </w:pPr>
    </w:p>
    <w:p w14:paraId="19AE4B0D" w14:textId="778EE4AB" w:rsidR="001D03A5" w:rsidRPr="001D03A5" w:rsidRDefault="001D03A5" w:rsidP="001D03A5">
      <w:pPr>
        <w:spacing w:line="120" w:lineRule="atLeast"/>
        <w:ind w:left="567"/>
        <w:jc w:val="both"/>
        <w:rPr>
          <w:rFonts w:ascii="Arial" w:hAnsi="Arial" w:cs="Arial"/>
          <w:sz w:val="20"/>
          <w:szCs w:val="20"/>
        </w:rPr>
      </w:pPr>
      <w:bookmarkStart w:id="0" w:name="_Hlk172551343"/>
      <w:r w:rsidRPr="001D03A5">
        <w:rPr>
          <w:rFonts w:ascii="Arial" w:hAnsi="Arial" w:cs="Arial"/>
          <w:b/>
          <w:bCs/>
          <w:sz w:val="20"/>
          <w:szCs w:val="20"/>
        </w:rPr>
        <w:t>LÍNEA DE ACTUACIÓN 2 (L2)</w:t>
      </w:r>
      <w:r w:rsidRPr="001D03A5">
        <w:rPr>
          <w:rFonts w:ascii="Arial" w:hAnsi="Arial" w:cs="Arial"/>
          <w:sz w:val="20"/>
          <w:szCs w:val="20"/>
        </w:rPr>
        <w:t xml:space="preserve">. </w:t>
      </w:r>
      <w:bookmarkStart w:id="1" w:name="_Hlk172553822"/>
      <w:r w:rsidRPr="001D03A5">
        <w:rPr>
          <w:rFonts w:ascii="Arial" w:hAnsi="Arial" w:cs="Arial"/>
          <w:sz w:val="20"/>
          <w:szCs w:val="20"/>
        </w:rPr>
        <w:t>Planificación, colaboración, innovación y gestión eficiente de los recursos de formación del Sistema Regional de Salud, así como facilitar soporte técnico-pedagógico a las acciones formativas desarrolladas en modalidad e-learning o b-</w:t>
      </w:r>
      <w:proofErr w:type="spellStart"/>
      <w:r w:rsidRPr="001D03A5">
        <w:rPr>
          <w:rFonts w:ascii="Arial" w:hAnsi="Arial" w:cs="Arial"/>
          <w:sz w:val="20"/>
          <w:szCs w:val="20"/>
        </w:rPr>
        <w:t>learning</w:t>
      </w:r>
      <w:proofErr w:type="spellEnd"/>
      <w:r w:rsidRPr="001D03A5">
        <w:rPr>
          <w:rFonts w:ascii="Arial" w:hAnsi="Arial" w:cs="Arial"/>
          <w:sz w:val="20"/>
          <w:szCs w:val="20"/>
        </w:rPr>
        <w:t xml:space="preserve"> por entidades del Sector Público Regional. Soporte a eventos científicos. Gestión de la Escuela de Salud.</w:t>
      </w:r>
    </w:p>
    <w:bookmarkEnd w:id="0"/>
    <w:bookmarkEnd w:id="1"/>
    <w:p w14:paraId="4E81EA71" w14:textId="77777777" w:rsidR="001D03A5" w:rsidRPr="001D03A5" w:rsidRDefault="001D03A5" w:rsidP="001D03A5">
      <w:pPr>
        <w:spacing w:line="120" w:lineRule="atLeast"/>
        <w:ind w:left="567"/>
        <w:jc w:val="both"/>
        <w:rPr>
          <w:rFonts w:ascii="Arial" w:hAnsi="Arial" w:cs="Arial"/>
          <w:sz w:val="20"/>
          <w:szCs w:val="20"/>
        </w:rPr>
      </w:pPr>
    </w:p>
    <w:p w14:paraId="690BDE25" w14:textId="7A72D9BF" w:rsidR="001D03A5" w:rsidRPr="001D03A5" w:rsidRDefault="001D03A5" w:rsidP="001D03A5">
      <w:pPr>
        <w:spacing w:line="120" w:lineRule="atLeast"/>
        <w:ind w:left="567"/>
        <w:jc w:val="both"/>
        <w:rPr>
          <w:rFonts w:ascii="Arial" w:hAnsi="Arial" w:cs="Arial"/>
          <w:sz w:val="20"/>
          <w:szCs w:val="20"/>
        </w:rPr>
      </w:pPr>
      <w:r w:rsidRPr="001D03A5">
        <w:rPr>
          <w:rFonts w:ascii="Arial" w:hAnsi="Arial" w:cs="Arial"/>
          <w:b/>
          <w:bCs/>
          <w:sz w:val="20"/>
          <w:szCs w:val="20"/>
        </w:rPr>
        <w:t>LÍNEA DE ACTUACIÓN 3 (L3)</w:t>
      </w:r>
      <w:r w:rsidRPr="001D03A5">
        <w:rPr>
          <w:rFonts w:ascii="Arial" w:hAnsi="Arial" w:cs="Arial"/>
          <w:sz w:val="20"/>
          <w:szCs w:val="20"/>
        </w:rPr>
        <w:t xml:space="preserve">. </w:t>
      </w:r>
      <w:bookmarkStart w:id="2" w:name="_Hlk172553994"/>
      <w:r w:rsidRPr="001D03A5">
        <w:rPr>
          <w:rFonts w:ascii="Arial" w:hAnsi="Arial" w:cs="Arial"/>
          <w:sz w:val="20"/>
          <w:szCs w:val="20"/>
        </w:rPr>
        <w:t>Gestión eficaz de los Programas Estratégicos, Proyectos Internacionales y de Innovación encomendados por la Consejería de Salud y el Servicio Murciano de Salud</w:t>
      </w:r>
      <w:bookmarkEnd w:id="2"/>
      <w:r w:rsidRPr="001D03A5">
        <w:rPr>
          <w:rFonts w:ascii="Arial" w:hAnsi="Arial" w:cs="Arial"/>
          <w:sz w:val="20"/>
          <w:szCs w:val="20"/>
        </w:rPr>
        <w:t>.</w:t>
      </w:r>
    </w:p>
    <w:p w14:paraId="07561D44" w14:textId="77777777" w:rsidR="001D03A5" w:rsidRPr="001D03A5" w:rsidRDefault="001D03A5" w:rsidP="001D03A5">
      <w:pPr>
        <w:spacing w:line="120" w:lineRule="atLeast"/>
        <w:ind w:left="567"/>
        <w:jc w:val="both"/>
        <w:rPr>
          <w:rFonts w:ascii="Arial" w:hAnsi="Arial" w:cs="Arial"/>
          <w:sz w:val="20"/>
          <w:szCs w:val="20"/>
        </w:rPr>
      </w:pPr>
    </w:p>
    <w:p w14:paraId="4A085EDA" w14:textId="2D364183" w:rsidR="001D03A5" w:rsidRDefault="001D03A5" w:rsidP="001D03A5">
      <w:pPr>
        <w:spacing w:line="120" w:lineRule="atLeast"/>
        <w:ind w:left="567"/>
        <w:jc w:val="both"/>
        <w:rPr>
          <w:rFonts w:ascii="Arial" w:hAnsi="Arial" w:cs="Arial"/>
          <w:sz w:val="20"/>
          <w:szCs w:val="20"/>
        </w:rPr>
      </w:pPr>
      <w:r w:rsidRPr="001D03A5">
        <w:rPr>
          <w:rFonts w:ascii="Arial" w:hAnsi="Arial" w:cs="Arial"/>
          <w:b/>
          <w:bCs/>
          <w:sz w:val="20"/>
          <w:szCs w:val="20"/>
        </w:rPr>
        <w:t>LÍNEA DE ACTUACIÓN 4 (L4)</w:t>
      </w:r>
      <w:r w:rsidRPr="001D03A5">
        <w:rPr>
          <w:rFonts w:ascii="Arial" w:hAnsi="Arial" w:cs="Arial"/>
          <w:sz w:val="20"/>
          <w:szCs w:val="20"/>
        </w:rPr>
        <w:t>. Planificación, ejecución, desarrollo, colaboración, innovación y gestión eficiente de los recursos destinados a la Investigación Biosanitaria de la Región de Murcia, tanto procedentes de organismos financiadores públicos como privados.</w:t>
      </w:r>
    </w:p>
    <w:p w14:paraId="2C222BE2" w14:textId="77777777" w:rsidR="001D03A5" w:rsidRPr="00757512" w:rsidRDefault="001D03A5" w:rsidP="008C7F98">
      <w:pPr>
        <w:spacing w:line="120" w:lineRule="atLeast"/>
        <w:jc w:val="both"/>
        <w:rPr>
          <w:rFonts w:ascii="Arial" w:hAnsi="Arial" w:cs="Arial"/>
          <w:sz w:val="20"/>
          <w:szCs w:val="20"/>
        </w:rPr>
      </w:pPr>
    </w:p>
    <w:p w14:paraId="0A5D091E" w14:textId="77777777" w:rsidR="00244FF1" w:rsidRDefault="00244FF1" w:rsidP="008C7F98">
      <w:pPr>
        <w:jc w:val="both"/>
        <w:rPr>
          <w:rFonts w:ascii="Arial" w:hAnsi="Arial" w:cs="Arial"/>
          <w:sz w:val="20"/>
          <w:szCs w:val="20"/>
        </w:rPr>
      </w:pPr>
    </w:p>
    <w:p w14:paraId="2BDC9EF0" w14:textId="3E9738DD" w:rsidR="00F561A9" w:rsidRDefault="00F561A9" w:rsidP="001D03A5">
      <w:pPr>
        <w:jc w:val="center"/>
        <w:rPr>
          <w:rFonts w:ascii="Arial" w:hAnsi="Arial" w:cs="Arial"/>
          <w:sz w:val="20"/>
          <w:szCs w:val="20"/>
        </w:rPr>
      </w:pPr>
      <w:r>
        <w:rPr>
          <w:rFonts w:ascii="Arial" w:hAnsi="Arial" w:cs="Arial"/>
          <w:sz w:val="20"/>
          <w:szCs w:val="20"/>
        </w:rPr>
        <w:br w:type="page"/>
      </w:r>
    </w:p>
    <w:p w14:paraId="2E2C78B3" w14:textId="44CB0C23" w:rsidR="00EE0664" w:rsidRPr="00191D12" w:rsidRDefault="00191D12" w:rsidP="00191D12">
      <w:pPr>
        <w:pStyle w:val="Prrafodelista"/>
        <w:suppressAutoHyphens/>
        <w:autoSpaceDN w:val="0"/>
        <w:ind w:left="0"/>
        <w:jc w:val="center"/>
        <w:textAlignment w:val="baseline"/>
        <w:rPr>
          <w:rFonts w:ascii="Arial" w:hAnsi="Arial" w:cs="Arial"/>
          <w:b/>
          <w:bCs/>
          <w:smallCaps/>
          <w:lang w:eastAsia="ar-SA"/>
        </w:rPr>
      </w:pPr>
      <w:r>
        <w:rPr>
          <w:rFonts w:ascii="Arial" w:hAnsi="Arial" w:cs="Arial"/>
          <w:b/>
          <w:bCs/>
          <w:smallCaps/>
          <w:lang w:eastAsia="ar-SA"/>
        </w:rPr>
        <w:lastRenderedPageBreak/>
        <w:t xml:space="preserve">1. </w:t>
      </w:r>
      <w:r w:rsidR="00EE0664" w:rsidRPr="00191D12">
        <w:rPr>
          <w:rFonts w:ascii="Arial" w:hAnsi="Arial" w:cs="Arial"/>
          <w:b/>
          <w:bCs/>
          <w:smallCaps/>
          <w:lang w:eastAsia="ar-SA"/>
        </w:rPr>
        <w:t>OBJETIVOS POR LÍNEA DE ACTUACIÓN.</w:t>
      </w:r>
    </w:p>
    <w:p w14:paraId="7B1F2445" w14:textId="57B88E27" w:rsidR="00EE0664" w:rsidRDefault="00EE0664" w:rsidP="00EE0664">
      <w:pPr>
        <w:suppressAutoHyphens/>
        <w:autoSpaceDN w:val="0"/>
        <w:jc w:val="both"/>
        <w:textAlignment w:val="baseline"/>
        <w:rPr>
          <w:rFonts w:ascii="Arial" w:hAnsi="Arial" w:cs="Arial"/>
          <w:b/>
          <w:bCs/>
          <w:smallCaps/>
          <w:lang w:eastAsia="ar-SA"/>
        </w:rPr>
      </w:pPr>
    </w:p>
    <w:p w14:paraId="5E32581D" w14:textId="77777777" w:rsidR="00191D12" w:rsidRPr="00EE0664" w:rsidRDefault="00191D12" w:rsidP="00EE0664">
      <w:pPr>
        <w:suppressAutoHyphens/>
        <w:autoSpaceDN w:val="0"/>
        <w:jc w:val="both"/>
        <w:textAlignment w:val="baseline"/>
        <w:rPr>
          <w:rFonts w:ascii="Arial" w:hAnsi="Arial" w:cs="Arial"/>
          <w:b/>
          <w:bCs/>
          <w:smallCaps/>
          <w:lang w:eastAsia="ar-SA"/>
        </w:rPr>
      </w:pPr>
    </w:p>
    <w:p w14:paraId="74BF6293" w14:textId="2C278F3C" w:rsidR="00EE0664" w:rsidRPr="00EE0664" w:rsidRDefault="00EE0664" w:rsidP="00EE0664">
      <w:pPr>
        <w:suppressAutoHyphens/>
        <w:autoSpaceDN w:val="0"/>
        <w:jc w:val="both"/>
        <w:textAlignment w:val="baseline"/>
        <w:rPr>
          <w:rFonts w:ascii="Arial" w:hAnsi="Arial" w:cs="Arial"/>
          <w:b/>
          <w:bCs/>
          <w:smallCaps/>
          <w:lang w:eastAsia="ar-SA"/>
        </w:rPr>
      </w:pPr>
      <w:r w:rsidRPr="00EE0664">
        <w:rPr>
          <w:rFonts w:ascii="Arial" w:hAnsi="Arial" w:cs="Arial"/>
          <w:b/>
          <w:bCs/>
          <w:smallCaps/>
          <w:lang w:eastAsia="ar-SA"/>
        </w:rPr>
        <w:t>Económico</w:t>
      </w:r>
      <w:r w:rsidR="00191D12">
        <w:rPr>
          <w:rFonts w:ascii="Arial" w:hAnsi="Arial" w:cs="Arial"/>
          <w:b/>
          <w:bCs/>
          <w:smallCaps/>
          <w:lang w:eastAsia="ar-SA"/>
        </w:rPr>
        <w:t>s</w:t>
      </w:r>
      <w:r w:rsidRPr="00EE0664">
        <w:rPr>
          <w:rFonts w:ascii="Arial" w:hAnsi="Arial" w:cs="Arial"/>
          <w:b/>
          <w:bCs/>
          <w:smallCaps/>
          <w:lang w:eastAsia="ar-SA"/>
        </w:rPr>
        <w:t>:</w:t>
      </w:r>
    </w:p>
    <w:p w14:paraId="6D3596D0" w14:textId="77777777" w:rsidR="00EE0664" w:rsidRPr="00EE0664" w:rsidRDefault="00EE0664" w:rsidP="00EE0664">
      <w:pPr>
        <w:suppressAutoHyphens/>
        <w:autoSpaceDN w:val="0"/>
        <w:jc w:val="both"/>
        <w:textAlignment w:val="baseline"/>
        <w:rPr>
          <w:rFonts w:ascii="Arial" w:hAnsi="Arial" w:cs="Arial"/>
          <w:b/>
          <w:bCs/>
          <w:smallCaps/>
          <w:lang w:eastAsia="ar-SA"/>
        </w:rPr>
      </w:pPr>
    </w:p>
    <w:p w14:paraId="3BE79BAE" w14:textId="77777777" w:rsidR="00EE0664" w:rsidRPr="00EE0664" w:rsidRDefault="00EE0664" w:rsidP="00EE0664">
      <w:pPr>
        <w:suppressAutoHyphens/>
        <w:autoSpaceDN w:val="0"/>
        <w:ind w:left="284"/>
        <w:jc w:val="both"/>
        <w:textAlignment w:val="baseline"/>
        <w:rPr>
          <w:rFonts w:ascii="Arial" w:hAnsi="Arial" w:cs="Arial"/>
          <w:sz w:val="20"/>
          <w:szCs w:val="20"/>
          <w:lang w:eastAsia="ar-SA"/>
        </w:rPr>
      </w:pPr>
      <w:r w:rsidRPr="00EE0664">
        <w:rPr>
          <w:rFonts w:ascii="Arial" w:hAnsi="Arial" w:cs="Arial"/>
          <w:sz w:val="20"/>
          <w:szCs w:val="20"/>
          <w:lang w:eastAsia="ar-SA"/>
        </w:rPr>
        <w:t>Para todas las líneas de actuación se debe cumplir que:</w:t>
      </w:r>
    </w:p>
    <w:p w14:paraId="3F4C2E43" w14:textId="77777777" w:rsidR="00EE0664" w:rsidRPr="00EE0664" w:rsidRDefault="00EE0664" w:rsidP="00EE0664">
      <w:pPr>
        <w:suppressAutoHyphens/>
        <w:autoSpaceDN w:val="0"/>
        <w:jc w:val="both"/>
        <w:textAlignment w:val="baseline"/>
        <w:rPr>
          <w:rFonts w:ascii="Arial" w:hAnsi="Arial" w:cs="Arial"/>
          <w:sz w:val="20"/>
          <w:szCs w:val="20"/>
          <w:lang w:eastAsia="ar-SA"/>
        </w:rPr>
      </w:pPr>
    </w:p>
    <w:tbl>
      <w:tblPr>
        <w:tblW w:w="4864" w:type="dxa"/>
        <w:jc w:val="center"/>
        <w:tblLayout w:type="fixed"/>
        <w:tblCellMar>
          <w:left w:w="10" w:type="dxa"/>
          <w:right w:w="10" w:type="dxa"/>
        </w:tblCellMar>
        <w:tblLook w:val="04A0" w:firstRow="1" w:lastRow="0" w:firstColumn="1" w:lastColumn="0" w:noHBand="0" w:noVBand="1"/>
      </w:tblPr>
      <w:tblGrid>
        <w:gridCol w:w="4003"/>
        <w:gridCol w:w="861"/>
      </w:tblGrid>
      <w:tr w:rsidR="00EE0664" w:rsidRPr="00EE0664" w14:paraId="5D71EA8B" w14:textId="77777777" w:rsidTr="00962DD5">
        <w:trPr>
          <w:jc w:val="center"/>
        </w:trPr>
        <w:tc>
          <w:tcPr>
            <w:tcW w:w="4003" w:type="dxa"/>
            <w:tcBorders>
              <w:bottom w:val="single" w:sz="4" w:space="0" w:color="000000"/>
            </w:tcBorders>
            <w:shd w:val="clear" w:color="auto" w:fill="auto"/>
            <w:tcMar>
              <w:top w:w="0" w:type="dxa"/>
              <w:left w:w="108" w:type="dxa"/>
              <w:bottom w:w="0" w:type="dxa"/>
              <w:right w:w="108" w:type="dxa"/>
            </w:tcMar>
            <w:vAlign w:val="center"/>
          </w:tcPr>
          <w:p w14:paraId="6897A830" w14:textId="77777777" w:rsidR="00EE0664" w:rsidRPr="00EE0664" w:rsidRDefault="00EE0664" w:rsidP="00EE0664">
            <w:pPr>
              <w:suppressAutoHyphens/>
              <w:autoSpaceDN w:val="0"/>
              <w:jc w:val="center"/>
              <w:textAlignment w:val="baseline"/>
              <w:rPr>
                <w:rFonts w:ascii="Arial" w:hAnsi="Arial" w:cs="Arial"/>
                <w:sz w:val="20"/>
                <w:szCs w:val="20"/>
                <w:lang w:eastAsia="ar-SA"/>
              </w:rPr>
            </w:pPr>
            <w:r w:rsidRPr="00EE0664">
              <w:rPr>
                <w:rFonts w:ascii="Arial" w:hAnsi="Arial" w:cs="Arial"/>
                <w:sz w:val="20"/>
                <w:szCs w:val="20"/>
                <w:lang w:eastAsia="ar-SA"/>
              </w:rPr>
              <w:t>Costes + obligaciones contraídas</w:t>
            </w:r>
          </w:p>
        </w:tc>
        <w:tc>
          <w:tcPr>
            <w:tcW w:w="861" w:type="dxa"/>
            <w:vMerge w:val="restart"/>
            <w:shd w:val="clear" w:color="auto" w:fill="auto"/>
            <w:tcMar>
              <w:top w:w="0" w:type="dxa"/>
              <w:left w:w="108" w:type="dxa"/>
              <w:bottom w:w="0" w:type="dxa"/>
              <w:right w:w="108" w:type="dxa"/>
            </w:tcMar>
            <w:vAlign w:val="center"/>
          </w:tcPr>
          <w:p w14:paraId="1D1C3034" w14:textId="77777777" w:rsidR="00EE0664" w:rsidRPr="00EE0664" w:rsidRDefault="00EE0664" w:rsidP="00EE0664">
            <w:pPr>
              <w:suppressAutoHyphens/>
              <w:autoSpaceDN w:val="0"/>
              <w:jc w:val="both"/>
              <w:textAlignment w:val="baseline"/>
              <w:rPr>
                <w:rFonts w:ascii="Arial" w:hAnsi="Arial" w:cs="Arial"/>
                <w:sz w:val="20"/>
                <w:szCs w:val="20"/>
                <w:lang w:eastAsia="ar-SA"/>
              </w:rPr>
            </w:pPr>
            <w:r w:rsidRPr="00EE0664">
              <w:rPr>
                <w:rFonts w:ascii="Arial" w:hAnsi="Arial" w:cs="Arial"/>
                <w:sz w:val="20"/>
                <w:szCs w:val="20"/>
                <w:lang w:eastAsia="ar-SA"/>
              </w:rPr>
              <w:t>≤ 1</w:t>
            </w:r>
          </w:p>
        </w:tc>
      </w:tr>
      <w:tr w:rsidR="00EE0664" w:rsidRPr="00EE0664" w14:paraId="62E6593E" w14:textId="77777777" w:rsidTr="00962DD5">
        <w:trPr>
          <w:jc w:val="center"/>
        </w:trPr>
        <w:tc>
          <w:tcPr>
            <w:tcW w:w="4003" w:type="dxa"/>
            <w:tcBorders>
              <w:top w:val="single" w:sz="4" w:space="0" w:color="000000"/>
            </w:tcBorders>
            <w:shd w:val="clear" w:color="auto" w:fill="auto"/>
            <w:tcMar>
              <w:top w:w="0" w:type="dxa"/>
              <w:left w:w="108" w:type="dxa"/>
              <w:bottom w:w="0" w:type="dxa"/>
              <w:right w:w="108" w:type="dxa"/>
            </w:tcMar>
            <w:vAlign w:val="center"/>
          </w:tcPr>
          <w:p w14:paraId="763FC46A" w14:textId="77777777" w:rsidR="00EE0664" w:rsidRPr="00EE0664" w:rsidRDefault="00EE0664" w:rsidP="00EE0664">
            <w:pPr>
              <w:suppressAutoHyphens/>
              <w:autoSpaceDN w:val="0"/>
              <w:jc w:val="both"/>
              <w:textAlignment w:val="baseline"/>
              <w:rPr>
                <w:rFonts w:ascii="Arial" w:hAnsi="Arial" w:cs="Arial"/>
                <w:sz w:val="20"/>
                <w:szCs w:val="20"/>
                <w:lang w:eastAsia="ar-SA"/>
              </w:rPr>
            </w:pPr>
            <w:r w:rsidRPr="00EE0664">
              <w:rPr>
                <w:rFonts w:ascii="Arial" w:hAnsi="Arial" w:cs="Arial"/>
                <w:sz w:val="20"/>
                <w:szCs w:val="20"/>
                <w:lang w:eastAsia="ar-SA"/>
              </w:rPr>
              <w:t>Ingresos + derechos ciertos y confirmados</w:t>
            </w:r>
          </w:p>
        </w:tc>
        <w:tc>
          <w:tcPr>
            <w:tcW w:w="861" w:type="dxa"/>
            <w:vMerge/>
            <w:shd w:val="clear" w:color="auto" w:fill="auto"/>
            <w:tcMar>
              <w:top w:w="0" w:type="dxa"/>
              <w:left w:w="108" w:type="dxa"/>
              <w:bottom w:w="0" w:type="dxa"/>
              <w:right w:w="108" w:type="dxa"/>
            </w:tcMar>
            <w:vAlign w:val="center"/>
          </w:tcPr>
          <w:p w14:paraId="075F0242" w14:textId="77777777" w:rsidR="00EE0664" w:rsidRPr="00EE0664" w:rsidRDefault="00EE0664" w:rsidP="00EE0664">
            <w:pPr>
              <w:suppressAutoHyphens/>
              <w:autoSpaceDN w:val="0"/>
              <w:jc w:val="both"/>
              <w:textAlignment w:val="baseline"/>
              <w:rPr>
                <w:rFonts w:ascii="Arial" w:hAnsi="Arial" w:cs="Arial"/>
                <w:sz w:val="20"/>
                <w:szCs w:val="20"/>
                <w:lang w:eastAsia="ar-SA"/>
              </w:rPr>
            </w:pPr>
          </w:p>
        </w:tc>
      </w:tr>
    </w:tbl>
    <w:p w14:paraId="39FA935D" w14:textId="77777777" w:rsidR="00EE0664" w:rsidRPr="00EE0664" w:rsidRDefault="00EE0664" w:rsidP="00EE0664">
      <w:pPr>
        <w:suppressAutoHyphens/>
        <w:autoSpaceDN w:val="0"/>
        <w:jc w:val="both"/>
        <w:textAlignment w:val="baseline"/>
        <w:rPr>
          <w:rFonts w:ascii="Arial" w:hAnsi="Arial" w:cs="Arial"/>
          <w:sz w:val="20"/>
          <w:szCs w:val="20"/>
          <w:lang w:eastAsia="ar-SA"/>
        </w:rPr>
      </w:pPr>
    </w:p>
    <w:p w14:paraId="736D2EA5" w14:textId="77777777" w:rsidR="001D03A5" w:rsidRDefault="001D03A5" w:rsidP="00F561A9">
      <w:pPr>
        <w:rPr>
          <w:rFonts w:ascii="Arial" w:hAnsi="Arial" w:cs="Arial"/>
          <w:sz w:val="20"/>
          <w:szCs w:val="20"/>
        </w:rPr>
      </w:pPr>
    </w:p>
    <w:p w14:paraId="26E851AB" w14:textId="287D78B0" w:rsidR="00F561A9" w:rsidRPr="00E25C4F" w:rsidRDefault="00F561A9" w:rsidP="006B04BC">
      <w:pPr>
        <w:ind w:left="284"/>
        <w:rPr>
          <w:rFonts w:ascii="Arial" w:hAnsi="Arial" w:cs="Arial"/>
          <w:b/>
          <w:sz w:val="20"/>
          <w:szCs w:val="20"/>
        </w:rPr>
      </w:pPr>
      <w:r w:rsidRPr="00E25C4F">
        <w:rPr>
          <w:rFonts w:ascii="Arial" w:hAnsi="Arial" w:cs="Arial"/>
          <w:b/>
          <w:sz w:val="20"/>
          <w:szCs w:val="20"/>
        </w:rPr>
        <w:t xml:space="preserve">A 30 de </w:t>
      </w:r>
      <w:r w:rsidR="00E24E0A">
        <w:rPr>
          <w:rFonts w:ascii="Arial" w:hAnsi="Arial" w:cs="Arial"/>
          <w:b/>
          <w:sz w:val="20"/>
          <w:szCs w:val="20"/>
        </w:rPr>
        <w:t>junio</w:t>
      </w:r>
      <w:r w:rsidRPr="00E25C4F">
        <w:rPr>
          <w:rFonts w:ascii="Arial" w:hAnsi="Arial" w:cs="Arial"/>
          <w:b/>
          <w:sz w:val="20"/>
          <w:szCs w:val="20"/>
        </w:rPr>
        <w:t xml:space="preserve"> se cumple en todas las líneas de actuación:</w:t>
      </w:r>
    </w:p>
    <w:p w14:paraId="3991D1AE" w14:textId="77777777" w:rsidR="00F561A9" w:rsidRDefault="00F561A9" w:rsidP="00F561A9">
      <w:pPr>
        <w:rPr>
          <w:rFonts w:ascii="Arial" w:hAnsi="Arial" w:cs="Arial"/>
          <w:sz w:val="20"/>
          <w:szCs w:val="20"/>
        </w:rPr>
      </w:pPr>
    </w:p>
    <w:p w14:paraId="2A25E1C5" w14:textId="77777777" w:rsidR="006B04BC" w:rsidRDefault="006B04BC" w:rsidP="00F561A9">
      <w:pPr>
        <w:rPr>
          <w:rFonts w:ascii="Arial" w:hAnsi="Arial" w:cs="Arial"/>
          <w:sz w:val="20"/>
          <w:szCs w:val="20"/>
        </w:rPr>
      </w:pPr>
    </w:p>
    <w:p w14:paraId="2E8FF4D2" w14:textId="0ABDDA2C" w:rsidR="00F561A9" w:rsidRPr="00CA30E7" w:rsidRDefault="00CA30E7" w:rsidP="00CA30E7">
      <w:pPr>
        <w:ind w:left="284"/>
        <w:jc w:val="both"/>
        <w:rPr>
          <w:rFonts w:ascii="Arial" w:hAnsi="Arial" w:cs="Arial"/>
          <w:bCs/>
          <w:sz w:val="20"/>
          <w:szCs w:val="20"/>
        </w:rPr>
      </w:pPr>
      <w:r w:rsidRPr="00CA30E7">
        <w:rPr>
          <w:rFonts w:ascii="Arial" w:hAnsi="Arial" w:cs="Arial"/>
          <w:b/>
          <w:sz w:val="20"/>
          <w:szCs w:val="20"/>
        </w:rPr>
        <w:t xml:space="preserve">LÍNEA DE ACTUACIÓN 1 (L1): </w:t>
      </w:r>
      <w:r w:rsidRPr="00CA30E7">
        <w:rPr>
          <w:rFonts w:ascii="Arial" w:hAnsi="Arial" w:cs="Arial"/>
          <w:bCs/>
          <w:sz w:val="20"/>
          <w:szCs w:val="20"/>
        </w:rPr>
        <w:t>Planificación, ejecución, desarrollo, colaboración, innovación y gestión eficiente de los recursos como Órgano de Gestión del IMIB, tanto procedentes de organismos financiadores públicos como privados.</w:t>
      </w:r>
    </w:p>
    <w:p w14:paraId="30676E7A" w14:textId="77777777" w:rsidR="00CA30E7" w:rsidRPr="004C013B" w:rsidRDefault="00CA30E7" w:rsidP="00CA30E7">
      <w:pPr>
        <w:ind w:left="284"/>
        <w:jc w:val="both"/>
        <w:rPr>
          <w:rFonts w:ascii="Arial" w:hAnsi="Arial" w:cs="Arial"/>
          <w:sz w:val="20"/>
          <w:szCs w:val="20"/>
        </w:rPr>
      </w:pPr>
    </w:p>
    <w:tbl>
      <w:tblPr>
        <w:tblW w:w="7668" w:type="dxa"/>
        <w:jc w:val="center"/>
        <w:tblLook w:val="01E0" w:firstRow="1" w:lastRow="1" w:firstColumn="1" w:lastColumn="1" w:noHBand="0" w:noVBand="0"/>
      </w:tblPr>
      <w:tblGrid>
        <w:gridCol w:w="2806"/>
        <w:gridCol w:w="2163"/>
        <w:gridCol w:w="2699"/>
      </w:tblGrid>
      <w:tr w:rsidR="00963D25" w:rsidRPr="004C013B" w14:paraId="34CA3380" w14:textId="77777777" w:rsidTr="00771D56">
        <w:trPr>
          <w:jc w:val="center"/>
        </w:trPr>
        <w:tc>
          <w:tcPr>
            <w:tcW w:w="2806" w:type="dxa"/>
            <w:vMerge w:val="restart"/>
            <w:vAlign w:val="center"/>
          </w:tcPr>
          <w:p w14:paraId="63AFEABD" w14:textId="1463F43D" w:rsidR="00963D25" w:rsidRPr="004C013B" w:rsidRDefault="00963D25" w:rsidP="00771D56">
            <w:pPr>
              <w:jc w:val="right"/>
              <w:rPr>
                <w:rFonts w:ascii="Arial" w:hAnsi="Arial" w:cs="Arial"/>
                <w:sz w:val="20"/>
                <w:szCs w:val="20"/>
              </w:rPr>
            </w:pPr>
          </w:p>
        </w:tc>
        <w:tc>
          <w:tcPr>
            <w:tcW w:w="2163" w:type="dxa"/>
            <w:tcBorders>
              <w:bottom w:val="single" w:sz="4" w:space="0" w:color="auto"/>
            </w:tcBorders>
          </w:tcPr>
          <w:p w14:paraId="6ECD3551" w14:textId="30BA7219" w:rsidR="00963D25" w:rsidRPr="002B2EE2" w:rsidRDefault="00ED0F60" w:rsidP="00771D56">
            <w:pPr>
              <w:jc w:val="center"/>
              <w:rPr>
                <w:rFonts w:ascii="Arial" w:hAnsi="Arial" w:cs="Arial"/>
                <w:sz w:val="20"/>
                <w:szCs w:val="20"/>
              </w:rPr>
            </w:pPr>
            <w:r w:rsidRPr="00ED0F60">
              <w:rPr>
                <w:rFonts w:ascii="Arial" w:hAnsi="Arial" w:cs="Arial"/>
                <w:sz w:val="20"/>
                <w:szCs w:val="20"/>
              </w:rPr>
              <w:t>9.232.177,85</w:t>
            </w:r>
          </w:p>
        </w:tc>
        <w:tc>
          <w:tcPr>
            <w:tcW w:w="2699" w:type="dxa"/>
            <w:vMerge w:val="restart"/>
            <w:vAlign w:val="center"/>
          </w:tcPr>
          <w:p w14:paraId="51834A67" w14:textId="77777777" w:rsidR="00963D25" w:rsidRPr="004C013B" w:rsidRDefault="00963D25" w:rsidP="00771D56">
            <w:pPr>
              <w:jc w:val="both"/>
              <w:rPr>
                <w:rFonts w:ascii="Arial" w:hAnsi="Arial" w:cs="Arial"/>
                <w:sz w:val="20"/>
                <w:szCs w:val="20"/>
              </w:rPr>
            </w:pPr>
            <w:r w:rsidRPr="004C013B">
              <w:rPr>
                <w:rFonts w:ascii="Arial" w:hAnsi="Arial" w:cs="Arial"/>
                <w:sz w:val="20"/>
                <w:szCs w:val="20"/>
              </w:rPr>
              <w:t>≤ 1</w:t>
            </w:r>
          </w:p>
        </w:tc>
      </w:tr>
      <w:tr w:rsidR="00963D25" w:rsidRPr="004C013B" w14:paraId="2325B852" w14:textId="77777777" w:rsidTr="00771D56">
        <w:trPr>
          <w:jc w:val="center"/>
        </w:trPr>
        <w:tc>
          <w:tcPr>
            <w:tcW w:w="2806" w:type="dxa"/>
            <w:vMerge/>
            <w:vAlign w:val="center"/>
          </w:tcPr>
          <w:p w14:paraId="4C26866C" w14:textId="77777777" w:rsidR="00963D25" w:rsidRPr="004C013B" w:rsidRDefault="00963D25" w:rsidP="00771D56">
            <w:pPr>
              <w:jc w:val="both"/>
              <w:rPr>
                <w:rFonts w:ascii="Arial" w:hAnsi="Arial" w:cs="Arial"/>
                <w:sz w:val="20"/>
                <w:szCs w:val="20"/>
              </w:rPr>
            </w:pPr>
          </w:p>
        </w:tc>
        <w:tc>
          <w:tcPr>
            <w:tcW w:w="2163" w:type="dxa"/>
            <w:tcBorders>
              <w:top w:val="single" w:sz="4" w:space="0" w:color="auto"/>
            </w:tcBorders>
          </w:tcPr>
          <w:p w14:paraId="7CFFBDAA" w14:textId="1476AF6E" w:rsidR="00963D25" w:rsidRPr="002B2EE2" w:rsidRDefault="00ED0F60" w:rsidP="00771D56">
            <w:pPr>
              <w:jc w:val="center"/>
              <w:rPr>
                <w:rFonts w:ascii="Arial" w:hAnsi="Arial" w:cs="Arial"/>
                <w:sz w:val="20"/>
                <w:szCs w:val="20"/>
              </w:rPr>
            </w:pPr>
            <w:r w:rsidRPr="00ED0F60">
              <w:rPr>
                <w:rFonts w:ascii="Arial" w:hAnsi="Arial" w:cs="Arial"/>
                <w:sz w:val="20"/>
                <w:szCs w:val="20"/>
              </w:rPr>
              <w:t>9.232.177,85</w:t>
            </w:r>
          </w:p>
        </w:tc>
        <w:tc>
          <w:tcPr>
            <w:tcW w:w="2699" w:type="dxa"/>
            <w:vMerge/>
            <w:vAlign w:val="center"/>
          </w:tcPr>
          <w:p w14:paraId="7A1C1A31" w14:textId="77777777" w:rsidR="00963D25" w:rsidRPr="004C013B" w:rsidRDefault="00963D25" w:rsidP="00771D56">
            <w:pPr>
              <w:jc w:val="both"/>
              <w:rPr>
                <w:rFonts w:ascii="Arial" w:hAnsi="Arial" w:cs="Arial"/>
                <w:sz w:val="20"/>
                <w:szCs w:val="20"/>
              </w:rPr>
            </w:pPr>
          </w:p>
        </w:tc>
      </w:tr>
    </w:tbl>
    <w:p w14:paraId="791CF8A1" w14:textId="77777777" w:rsidR="00963D25" w:rsidRPr="004C013B" w:rsidRDefault="00963D25" w:rsidP="00F561A9">
      <w:pPr>
        <w:jc w:val="both"/>
        <w:rPr>
          <w:rFonts w:ascii="Arial" w:hAnsi="Arial" w:cs="Arial"/>
          <w:sz w:val="20"/>
          <w:szCs w:val="20"/>
        </w:rPr>
      </w:pPr>
    </w:p>
    <w:p w14:paraId="677B2655" w14:textId="77777777" w:rsidR="00963D25" w:rsidRPr="004C013B" w:rsidRDefault="00963D25" w:rsidP="00F561A9">
      <w:pPr>
        <w:jc w:val="both"/>
        <w:rPr>
          <w:rFonts w:ascii="Arial" w:hAnsi="Arial" w:cs="Arial"/>
          <w:sz w:val="20"/>
          <w:szCs w:val="20"/>
        </w:rPr>
      </w:pPr>
    </w:p>
    <w:p w14:paraId="7A7A6FCE" w14:textId="6DA0A6E3" w:rsidR="00F561A9" w:rsidRPr="00CA30E7" w:rsidRDefault="00CA30E7" w:rsidP="006B04BC">
      <w:pPr>
        <w:tabs>
          <w:tab w:val="left" w:pos="2552"/>
        </w:tabs>
        <w:spacing w:after="120" w:line="120" w:lineRule="atLeast"/>
        <w:ind w:left="284"/>
        <w:jc w:val="both"/>
        <w:rPr>
          <w:rFonts w:ascii="Arial" w:hAnsi="Arial" w:cs="Arial"/>
          <w:bCs/>
          <w:sz w:val="20"/>
          <w:szCs w:val="20"/>
        </w:rPr>
      </w:pPr>
      <w:r w:rsidRPr="00CA30E7">
        <w:rPr>
          <w:rFonts w:ascii="Arial" w:hAnsi="Arial" w:cs="Arial"/>
          <w:b/>
          <w:sz w:val="20"/>
          <w:szCs w:val="20"/>
        </w:rPr>
        <w:t xml:space="preserve">LÍNEA DE ACTUACIÓN 2 (L2). </w:t>
      </w:r>
      <w:r w:rsidRPr="00CA30E7">
        <w:rPr>
          <w:rFonts w:ascii="Arial" w:hAnsi="Arial" w:cs="Arial"/>
          <w:bCs/>
          <w:sz w:val="20"/>
          <w:szCs w:val="20"/>
        </w:rPr>
        <w:t>Planificación, colaboración, innovación y gestión eficiente de los recursos de formación del Sistema Regional de Salud, así como facilitar soporte técnico-pedagógico a las acciones formativas desarrolladas en modalidad e-learning o b-</w:t>
      </w:r>
      <w:proofErr w:type="spellStart"/>
      <w:r w:rsidRPr="00CA30E7">
        <w:rPr>
          <w:rFonts w:ascii="Arial" w:hAnsi="Arial" w:cs="Arial"/>
          <w:bCs/>
          <w:sz w:val="20"/>
          <w:szCs w:val="20"/>
        </w:rPr>
        <w:t>learning</w:t>
      </w:r>
      <w:proofErr w:type="spellEnd"/>
      <w:r w:rsidRPr="00CA30E7">
        <w:rPr>
          <w:rFonts w:ascii="Arial" w:hAnsi="Arial" w:cs="Arial"/>
          <w:bCs/>
          <w:sz w:val="20"/>
          <w:szCs w:val="20"/>
        </w:rPr>
        <w:t xml:space="preserve"> por entidades del Sector Público Regional. Soporte a eventos científicos. Gestión de la Escuela de Salud</w:t>
      </w:r>
      <w:r>
        <w:rPr>
          <w:rFonts w:ascii="Arial" w:hAnsi="Arial" w:cs="Arial"/>
          <w:bCs/>
          <w:sz w:val="20"/>
          <w:szCs w:val="20"/>
        </w:rPr>
        <w:t>.</w:t>
      </w:r>
    </w:p>
    <w:p w14:paraId="46202560" w14:textId="77777777" w:rsidR="00F561A9" w:rsidRPr="004C013B" w:rsidRDefault="00F561A9" w:rsidP="00F561A9">
      <w:pPr>
        <w:tabs>
          <w:tab w:val="num" w:pos="1620"/>
        </w:tabs>
        <w:spacing w:line="120" w:lineRule="atLeast"/>
        <w:ind w:left="1620" w:hanging="360"/>
        <w:jc w:val="both"/>
        <w:rPr>
          <w:rFonts w:ascii="Arial" w:hAnsi="Arial" w:cs="Arial"/>
          <w:sz w:val="20"/>
          <w:szCs w:val="20"/>
        </w:rPr>
      </w:pPr>
    </w:p>
    <w:tbl>
      <w:tblPr>
        <w:tblW w:w="7668" w:type="dxa"/>
        <w:jc w:val="center"/>
        <w:tblLook w:val="01E0" w:firstRow="1" w:lastRow="1" w:firstColumn="1" w:lastColumn="1" w:noHBand="0" w:noVBand="0"/>
      </w:tblPr>
      <w:tblGrid>
        <w:gridCol w:w="2806"/>
        <w:gridCol w:w="2163"/>
        <w:gridCol w:w="2699"/>
      </w:tblGrid>
      <w:tr w:rsidR="00963D25" w:rsidRPr="004C013B" w14:paraId="3169A1E9" w14:textId="77777777" w:rsidTr="00771D56">
        <w:trPr>
          <w:jc w:val="center"/>
        </w:trPr>
        <w:tc>
          <w:tcPr>
            <w:tcW w:w="2806" w:type="dxa"/>
            <w:vMerge w:val="restart"/>
            <w:vAlign w:val="center"/>
          </w:tcPr>
          <w:p w14:paraId="5A46B14F" w14:textId="42C729F0" w:rsidR="00963D25" w:rsidRPr="004C013B" w:rsidRDefault="00963D25" w:rsidP="00771D56">
            <w:pPr>
              <w:jc w:val="right"/>
              <w:rPr>
                <w:rFonts w:ascii="Arial" w:hAnsi="Arial" w:cs="Arial"/>
                <w:sz w:val="20"/>
                <w:szCs w:val="20"/>
              </w:rPr>
            </w:pPr>
          </w:p>
        </w:tc>
        <w:tc>
          <w:tcPr>
            <w:tcW w:w="2163" w:type="dxa"/>
            <w:tcBorders>
              <w:bottom w:val="single" w:sz="4" w:space="0" w:color="auto"/>
            </w:tcBorders>
          </w:tcPr>
          <w:p w14:paraId="650D10F1" w14:textId="73F4C645" w:rsidR="00963D25" w:rsidRPr="00FA2CA1" w:rsidRDefault="00ED0F60" w:rsidP="001B362E">
            <w:pPr>
              <w:tabs>
                <w:tab w:val="left" w:pos="366"/>
                <w:tab w:val="center" w:pos="973"/>
              </w:tabs>
              <w:jc w:val="center"/>
              <w:rPr>
                <w:rFonts w:ascii="Arial" w:hAnsi="Arial" w:cs="Arial"/>
                <w:sz w:val="20"/>
                <w:szCs w:val="20"/>
                <w:highlight w:val="red"/>
              </w:rPr>
            </w:pPr>
            <w:r w:rsidRPr="00ED0F60">
              <w:rPr>
                <w:rFonts w:ascii="Arial" w:hAnsi="Arial" w:cs="Arial"/>
                <w:sz w:val="20"/>
                <w:szCs w:val="20"/>
              </w:rPr>
              <w:t>254.447,02</w:t>
            </w:r>
          </w:p>
        </w:tc>
        <w:tc>
          <w:tcPr>
            <w:tcW w:w="2699" w:type="dxa"/>
            <w:vMerge w:val="restart"/>
            <w:vAlign w:val="center"/>
          </w:tcPr>
          <w:p w14:paraId="414FE74F" w14:textId="77777777" w:rsidR="00963D25" w:rsidRPr="004C013B" w:rsidRDefault="00963D25" w:rsidP="00771D56">
            <w:pPr>
              <w:jc w:val="both"/>
              <w:rPr>
                <w:rFonts w:ascii="Arial" w:hAnsi="Arial" w:cs="Arial"/>
                <w:sz w:val="20"/>
                <w:szCs w:val="20"/>
              </w:rPr>
            </w:pPr>
            <w:r w:rsidRPr="004C013B">
              <w:rPr>
                <w:rFonts w:ascii="Arial" w:hAnsi="Arial" w:cs="Arial"/>
                <w:sz w:val="20"/>
                <w:szCs w:val="20"/>
              </w:rPr>
              <w:t>≤ 1</w:t>
            </w:r>
          </w:p>
        </w:tc>
      </w:tr>
      <w:tr w:rsidR="00963D25" w:rsidRPr="004C013B" w14:paraId="4EC852CD" w14:textId="77777777" w:rsidTr="00771D56">
        <w:trPr>
          <w:jc w:val="center"/>
        </w:trPr>
        <w:tc>
          <w:tcPr>
            <w:tcW w:w="2806" w:type="dxa"/>
            <w:vMerge/>
            <w:vAlign w:val="center"/>
          </w:tcPr>
          <w:p w14:paraId="3C7523D0" w14:textId="77777777" w:rsidR="00963D25" w:rsidRPr="004C013B" w:rsidRDefault="00963D25" w:rsidP="00771D56">
            <w:pPr>
              <w:jc w:val="both"/>
              <w:rPr>
                <w:rFonts w:ascii="Arial" w:hAnsi="Arial" w:cs="Arial"/>
                <w:sz w:val="20"/>
                <w:szCs w:val="20"/>
              </w:rPr>
            </w:pPr>
          </w:p>
        </w:tc>
        <w:tc>
          <w:tcPr>
            <w:tcW w:w="2163" w:type="dxa"/>
            <w:tcBorders>
              <w:top w:val="single" w:sz="4" w:space="0" w:color="auto"/>
            </w:tcBorders>
          </w:tcPr>
          <w:p w14:paraId="74EBB6EE" w14:textId="61AA4D99" w:rsidR="00963D25" w:rsidRPr="00FA2CA1" w:rsidRDefault="00ED0F60" w:rsidP="00771D56">
            <w:pPr>
              <w:jc w:val="center"/>
              <w:rPr>
                <w:rFonts w:ascii="Arial" w:hAnsi="Arial" w:cs="Arial"/>
                <w:sz w:val="20"/>
                <w:szCs w:val="20"/>
                <w:highlight w:val="red"/>
              </w:rPr>
            </w:pPr>
            <w:r w:rsidRPr="00ED0F60">
              <w:rPr>
                <w:rFonts w:ascii="Arial" w:hAnsi="Arial" w:cs="Arial"/>
                <w:sz w:val="20"/>
                <w:szCs w:val="20"/>
              </w:rPr>
              <w:t>254.447,02</w:t>
            </w:r>
          </w:p>
        </w:tc>
        <w:tc>
          <w:tcPr>
            <w:tcW w:w="2699" w:type="dxa"/>
            <w:vMerge/>
            <w:vAlign w:val="center"/>
          </w:tcPr>
          <w:p w14:paraId="11D5B689" w14:textId="77777777" w:rsidR="00963D25" w:rsidRPr="004C013B" w:rsidRDefault="00963D25" w:rsidP="00771D56">
            <w:pPr>
              <w:jc w:val="both"/>
              <w:rPr>
                <w:rFonts w:ascii="Arial" w:hAnsi="Arial" w:cs="Arial"/>
                <w:sz w:val="20"/>
                <w:szCs w:val="20"/>
              </w:rPr>
            </w:pPr>
          </w:p>
        </w:tc>
      </w:tr>
    </w:tbl>
    <w:p w14:paraId="761D62AD" w14:textId="77777777" w:rsidR="00963D25" w:rsidRPr="004C013B" w:rsidRDefault="00963D25" w:rsidP="00F561A9">
      <w:pPr>
        <w:tabs>
          <w:tab w:val="num" w:pos="1620"/>
        </w:tabs>
        <w:spacing w:line="120" w:lineRule="atLeast"/>
        <w:ind w:left="1620" w:hanging="360"/>
        <w:jc w:val="both"/>
        <w:rPr>
          <w:rFonts w:ascii="Arial" w:hAnsi="Arial" w:cs="Arial"/>
          <w:sz w:val="20"/>
          <w:szCs w:val="20"/>
        </w:rPr>
      </w:pPr>
    </w:p>
    <w:p w14:paraId="605F8FBD" w14:textId="77777777" w:rsidR="00963D25" w:rsidRPr="004C013B" w:rsidRDefault="00963D25" w:rsidP="00F561A9">
      <w:pPr>
        <w:tabs>
          <w:tab w:val="num" w:pos="1620"/>
        </w:tabs>
        <w:spacing w:line="120" w:lineRule="atLeast"/>
        <w:ind w:left="1620" w:hanging="360"/>
        <w:jc w:val="both"/>
        <w:rPr>
          <w:rFonts w:ascii="Arial" w:hAnsi="Arial" w:cs="Arial"/>
          <w:sz w:val="20"/>
          <w:szCs w:val="20"/>
        </w:rPr>
      </w:pPr>
    </w:p>
    <w:p w14:paraId="03280A46" w14:textId="5C093CFD" w:rsidR="00F561A9" w:rsidRDefault="00CA30E7" w:rsidP="00CA30E7">
      <w:pPr>
        <w:tabs>
          <w:tab w:val="left" w:pos="2520"/>
        </w:tabs>
        <w:spacing w:line="120" w:lineRule="atLeast"/>
        <w:ind w:left="284"/>
        <w:jc w:val="both"/>
        <w:rPr>
          <w:rFonts w:ascii="Arial" w:hAnsi="Arial" w:cs="Arial"/>
          <w:bCs/>
          <w:sz w:val="20"/>
          <w:szCs w:val="20"/>
        </w:rPr>
      </w:pPr>
      <w:r w:rsidRPr="00CA30E7">
        <w:rPr>
          <w:rFonts w:ascii="Arial" w:hAnsi="Arial" w:cs="Arial"/>
          <w:b/>
          <w:sz w:val="20"/>
          <w:szCs w:val="20"/>
        </w:rPr>
        <w:t>LÍNEA DE ACTUACIÓN</w:t>
      </w:r>
      <w:r>
        <w:rPr>
          <w:rFonts w:ascii="Arial" w:hAnsi="Arial" w:cs="Arial"/>
          <w:b/>
          <w:sz w:val="20"/>
          <w:szCs w:val="20"/>
        </w:rPr>
        <w:t xml:space="preserve"> </w:t>
      </w:r>
      <w:r w:rsidRPr="00CA30E7">
        <w:rPr>
          <w:rFonts w:ascii="Arial" w:hAnsi="Arial" w:cs="Arial"/>
          <w:b/>
          <w:sz w:val="20"/>
          <w:szCs w:val="20"/>
        </w:rPr>
        <w:t xml:space="preserve">3 (L3). </w:t>
      </w:r>
      <w:r w:rsidRPr="00CA30E7">
        <w:rPr>
          <w:rFonts w:ascii="Arial" w:hAnsi="Arial" w:cs="Arial"/>
          <w:bCs/>
          <w:sz w:val="20"/>
          <w:szCs w:val="20"/>
        </w:rPr>
        <w:t>Gestión eficaz de los Programas Estratégicos, Proyectos Internacionales y de Innovación encomendados por la Consejería de Salud y el Servicio Murciano de Salud.</w:t>
      </w:r>
    </w:p>
    <w:p w14:paraId="49BB0B29" w14:textId="77777777" w:rsidR="00CA30E7" w:rsidRPr="00CA30E7" w:rsidRDefault="00CA30E7" w:rsidP="00CA30E7">
      <w:pPr>
        <w:tabs>
          <w:tab w:val="left" w:pos="2520"/>
        </w:tabs>
        <w:spacing w:line="120" w:lineRule="atLeast"/>
        <w:ind w:left="284"/>
        <w:jc w:val="both"/>
        <w:rPr>
          <w:rFonts w:ascii="Arial" w:hAnsi="Arial" w:cs="Arial"/>
          <w:bCs/>
          <w:sz w:val="20"/>
          <w:szCs w:val="20"/>
        </w:rPr>
      </w:pPr>
    </w:p>
    <w:tbl>
      <w:tblPr>
        <w:tblW w:w="7668" w:type="dxa"/>
        <w:jc w:val="center"/>
        <w:tblLook w:val="01E0" w:firstRow="1" w:lastRow="1" w:firstColumn="1" w:lastColumn="1" w:noHBand="0" w:noVBand="0"/>
      </w:tblPr>
      <w:tblGrid>
        <w:gridCol w:w="2806"/>
        <w:gridCol w:w="2163"/>
        <w:gridCol w:w="2699"/>
      </w:tblGrid>
      <w:tr w:rsidR="00963D25" w:rsidRPr="004C013B" w14:paraId="49E295A3" w14:textId="77777777" w:rsidTr="00771D56">
        <w:trPr>
          <w:jc w:val="center"/>
        </w:trPr>
        <w:tc>
          <w:tcPr>
            <w:tcW w:w="2806" w:type="dxa"/>
            <w:vMerge w:val="restart"/>
            <w:vAlign w:val="center"/>
          </w:tcPr>
          <w:p w14:paraId="321EC844" w14:textId="6839854B" w:rsidR="00963D25" w:rsidRPr="004C013B" w:rsidRDefault="00963D25" w:rsidP="00771D56">
            <w:pPr>
              <w:jc w:val="right"/>
              <w:rPr>
                <w:rFonts w:ascii="Arial" w:hAnsi="Arial" w:cs="Arial"/>
                <w:sz w:val="20"/>
                <w:szCs w:val="20"/>
              </w:rPr>
            </w:pPr>
          </w:p>
        </w:tc>
        <w:tc>
          <w:tcPr>
            <w:tcW w:w="2163" w:type="dxa"/>
            <w:tcBorders>
              <w:bottom w:val="single" w:sz="4" w:space="0" w:color="auto"/>
            </w:tcBorders>
          </w:tcPr>
          <w:p w14:paraId="61F5B251" w14:textId="5F05E016" w:rsidR="00963D25" w:rsidRPr="00FA2CA1" w:rsidRDefault="00ED0F60" w:rsidP="00771D56">
            <w:pPr>
              <w:jc w:val="center"/>
              <w:rPr>
                <w:rFonts w:ascii="Arial" w:hAnsi="Arial" w:cs="Arial"/>
                <w:sz w:val="20"/>
                <w:szCs w:val="20"/>
                <w:highlight w:val="red"/>
              </w:rPr>
            </w:pPr>
            <w:r w:rsidRPr="00ED0F60">
              <w:rPr>
                <w:rFonts w:ascii="Arial" w:hAnsi="Arial" w:cs="Arial"/>
                <w:sz w:val="20"/>
                <w:szCs w:val="20"/>
              </w:rPr>
              <w:t>1.133.748,23</w:t>
            </w:r>
          </w:p>
        </w:tc>
        <w:tc>
          <w:tcPr>
            <w:tcW w:w="2699" w:type="dxa"/>
            <w:vMerge w:val="restart"/>
            <w:vAlign w:val="center"/>
          </w:tcPr>
          <w:p w14:paraId="29C6C790" w14:textId="77777777" w:rsidR="00963D25" w:rsidRPr="004C013B" w:rsidRDefault="00963D25" w:rsidP="00771D56">
            <w:pPr>
              <w:jc w:val="both"/>
              <w:rPr>
                <w:rFonts w:ascii="Arial" w:hAnsi="Arial" w:cs="Arial"/>
                <w:sz w:val="20"/>
                <w:szCs w:val="20"/>
              </w:rPr>
            </w:pPr>
            <w:r w:rsidRPr="004C013B">
              <w:rPr>
                <w:rFonts w:ascii="Arial" w:hAnsi="Arial" w:cs="Arial"/>
                <w:sz w:val="20"/>
                <w:szCs w:val="20"/>
              </w:rPr>
              <w:t>≤ 1</w:t>
            </w:r>
          </w:p>
        </w:tc>
      </w:tr>
      <w:tr w:rsidR="004A2E63" w:rsidRPr="004C013B" w14:paraId="457D63C9" w14:textId="77777777" w:rsidTr="00771D56">
        <w:trPr>
          <w:jc w:val="center"/>
        </w:trPr>
        <w:tc>
          <w:tcPr>
            <w:tcW w:w="2806" w:type="dxa"/>
            <w:vMerge/>
            <w:vAlign w:val="center"/>
          </w:tcPr>
          <w:p w14:paraId="14935C25" w14:textId="77777777" w:rsidR="004A2E63" w:rsidRPr="004C013B" w:rsidRDefault="004A2E63" w:rsidP="004A2E63">
            <w:pPr>
              <w:jc w:val="both"/>
              <w:rPr>
                <w:rFonts w:ascii="Arial" w:hAnsi="Arial" w:cs="Arial"/>
                <w:sz w:val="20"/>
                <w:szCs w:val="20"/>
              </w:rPr>
            </w:pPr>
          </w:p>
        </w:tc>
        <w:tc>
          <w:tcPr>
            <w:tcW w:w="2163" w:type="dxa"/>
            <w:tcBorders>
              <w:top w:val="single" w:sz="4" w:space="0" w:color="auto"/>
            </w:tcBorders>
          </w:tcPr>
          <w:p w14:paraId="7442A751" w14:textId="2CD1F88C" w:rsidR="004A2E63" w:rsidRPr="00FA2CA1" w:rsidRDefault="00ED0F60" w:rsidP="004A2E63">
            <w:pPr>
              <w:jc w:val="center"/>
              <w:rPr>
                <w:rFonts w:ascii="Arial" w:hAnsi="Arial" w:cs="Arial"/>
                <w:sz w:val="20"/>
                <w:szCs w:val="20"/>
                <w:highlight w:val="red"/>
              </w:rPr>
            </w:pPr>
            <w:r w:rsidRPr="00ED0F60">
              <w:rPr>
                <w:rFonts w:ascii="Arial" w:hAnsi="Arial" w:cs="Arial"/>
                <w:sz w:val="20"/>
                <w:szCs w:val="20"/>
              </w:rPr>
              <w:t>1.133.748,23</w:t>
            </w:r>
          </w:p>
        </w:tc>
        <w:tc>
          <w:tcPr>
            <w:tcW w:w="2699" w:type="dxa"/>
            <w:vMerge/>
            <w:vAlign w:val="center"/>
          </w:tcPr>
          <w:p w14:paraId="3C19D140" w14:textId="77777777" w:rsidR="004A2E63" w:rsidRPr="004C013B" w:rsidRDefault="004A2E63" w:rsidP="004A2E63">
            <w:pPr>
              <w:jc w:val="both"/>
              <w:rPr>
                <w:rFonts w:ascii="Arial" w:hAnsi="Arial" w:cs="Arial"/>
                <w:sz w:val="20"/>
                <w:szCs w:val="20"/>
              </w:rPr>
            </w:pPr>
          </w:p>
        </w:tc>
      </w:tr>
    </w:tbl>
    <w:p w14:paraId="7669E032" w14:textId="77777777" w:rsidR="00963D25" w:rsidRPr="004C013B" w:rsidRDefault="00963D25" w:rsidP="00F561A9">
      <w:pPr>
        <w:tabs>
          <w:tab w:val="left" w:pos="2520"/>
        </w:tabs>
        <w:spacing w:line="120" w:lineRule="atLeast"/>
        <w:ind w:left="1260"/>
        <w:jc w:val="both"/>
        <w:rPr>
          <w:rFonts w:ascii="Arial" w:hAnsi="Arial" w:cs="Arial"/>
          <w:sz w:val="20"/>
          <w:szCs w:val="20"/>
        </w:rPr>
      </w:pPr>
    </w:p>
    <w:p w14:paraId="56CAD79F" w14:textId="77777777" w:rsidR="00963D25" w:rsidRPr="004C013B" w:rsidRDefault="00963D25" w:rsidP="00F561A9">
      <w:pPr>
        <w:tabs>
          <w:tab w:val="left" w:pos="2520"/>
        </w:tabs>
        <w:spacing w:line="120" w:lineRule="atLeast"/>
        <w:ind w:left="1260"/>
        <w:jc w:val="both"/>
        <w:rPr>
          <w:rFonts w:ascii="Arial" w:hAnsi="Arial" w:cs="Arial"/>
          <w:sz w:val="20"/>
          <w:szCs w:val="20"/>
        </w:rPr>
      </w:pPr>
    </w:p>
    <w:p w14:paraId="3AAC3064" w14:textId="7BD20A39" w:rsidR="00F561A9" w:rsidRDefault="00CA30E7" w:rsidP="00CA30E7">
      <w:pPr>
        <w:tabs>
          <w:tab w:val="left" w:pos="2520"/>
        </w:tabs>
        <w:spacing w:line="120" w:lineRule="atLeast"/>
        <w:ind w:left="284"/>
        <w:jc w:val="both"/>
        <w:rPr>
          <w:rFonts w:ascii="Arial" w:hAnsi="Arial" w:cs="Arial"/>
          <w:bCs/>
          <w:sz w:val="20"/>
          <w:szCs w:val="20"/>
        </w:rPr>
      </w:pPr>
      <w:bookmarkStart w:id="3" w:name="_Hlk173154888"/>
      <w:r w:rsidRPr="00CA30E7">
        <w:rPr>
          <w:rFonts w:ascii="Arial" w:hAnsi="Arial" w:cs="Arial"/>
          <w:b/>
          <w:sz w:val="20"/>
          <w:szCs w:val="20"/>
        </w:rPr>
        <w:t>LÍNEA DE ACTUACIÓN</w:t>
      </w:r>
      <w:r w:rsidR="001F4847">
        <w:rPr>
          <w:rFonts w:ascii="Arial" w:hAnsi="Arial" w:cs="Arial"/>
          <w:b/>
          <w:sz w:val="20"/>
          <w:szCs w:val="20"/>
        </w:rPr>
        <w:t xml:space="preserve"> </w:t>
      </w:r>
      <w:r w:rsidRPr="00CA30E7">
        <w:rPr>
          <w:rFonts w:ascii="Arial" w:hAnsi="Arial" w:cs="Arial"/>
          <w:b/>
          <w:sz w:val="20"/>
          <w:szCs w:val="20"/>
        </w:rPr>
        <w:t xml:space="preserve">4 (L4). </w:t>
      </w:r>
      <w:r w:rsidRPr="00CA30E7">
        <w:rPr>
          <w:rFonts w:ascii="Arial" w:hAnsi="Arial" w:cs="Arial"/>
          <w:bCs/>
          <w:sz w:val="20"/>
          <w:szCs w:val="20"/>
        </w:rPr>
        <w:t>Planificación, ejecución, desarrollo, colaboración, innovación y gestión eficiente de los recursos destinados a la Investigación Biosanitaria de la Región de Murcia, tanto procedentes de organismos financiadores públicos como privados</w:t>
      </w:r>
      <w:bookmarkEnd w:id="3"/>
      <w:r>
        <w:rPr>
          <w:rFonts w:ascii="Arial" w:hAnsi="Arial" w:cs="Arial"/>
          <w:bCs/>
          <w:sz w:val="20"/>
          <w:szCs w:val="20"/>
        </w:rPr>
        <w:t>.</w:t>
      </w:r>
    </w:p>
    <w:p w14:paraId="28F8EB56" w14:textId="77777777" w:rsidR="00CA30E7" w:rsidRPr="00CA30E7" w:rsidRDefault="00CA30E7" w:rsidP="00CA30E7">
      <w:pPr>
        <w:tabs>
          <w:tab w:val="left" w:pos="2520"/>
        </w:tabs>
        <w:spacing w:line="120" w:lineRule="atLeast"/>
        <w:ind w:left="284"/>
        <w:jc w:val="both"/>
        <w:rPr>
          <w:rFonts w:ascii="Arial" w:hAnsi="Arial" w:cs="Arial"/>
          <w:bCs/>
          <w:sz w:val="20"/>
          <w:szCs w:val="20"/>
        </w:rPr>
      </w:pPr>
    </w:p>
    <w:tbl>
      <w:tblPr>
        <w:tblW w:w="7668" w:type="dxa"/>
        <w:jc w:val="center"/>
        <w:tblLook w:val="01E0" w:firstRow="1" w:lastRow="1" w:firstColumn="1" w:lastColumn="1" w:noHBand="0" w:noVBand="0"/>
      </w:tblPr>
      <w:tblGrid>
        <w:gridCol w:w="2806"/>
        <w:gridCol w:w="2163"/>
        <w:gridCol w:w="2699"/>
      </w:tblGrid>
      <w:tr w:rsidR="00963D25" w:rsidRPr="004C013B" w14:paraId="6C45942B" w14:textId="77777777" w:rsidTr="00771D56">
        <w:trPr>
          <w:jc w:val="center"/>
        </w:trPr>
        <w:tc>
          <w:tcPr>
            <w:tcW w:w="2806" w:type="dxa"/>
            <w:vMerge w:val="restart"/>
            <w:vAlign w:val="center"/>
          </w:tcPr>
          <w:p w14:paraId="7AC93B13" w14:textId="450F6CE9" w:rsidR="00963D25" w:rsidRPr="004C013B" w:rsidRDefault="00963D25" w:rsidP="00771D56">
            <w:pPr>
              <w:jc w:val="right"/>
              <w:rPr>
                <w:rFonts w:ascii="Arial" w:hAnsi="Arial" w:cs="Arial"/>
                <w:sz w:val="20"/>
                <w:szCs w:val="20"/>
              </w:rPr>
            </w:pPr>
          </w:p>
        </w:tc>
        <w:tc>
          <w:tcPr>
            <w:tcW w:w="2163" w:type="dxa"/>
            <w:tcBorders>
              <w:bottom w:val="single" w:sz="4" w:space="0" w:color="auto"/>
            </w:tcBorders>
          </w:tcPr>
          <w:p w14:paraId="14EC4470" w14:textId="587FE6C7" w:rsidR="00963D25" w:rsidRPr="00FA2CA1" w:rsidRDefault="00ED0F60" w:rsidP="00771D56">
            <w:pPr>
              <w:jc w:val="center"/>
              <w:rPr>
                <w:rFonts w:ascii="Arial" w:hAnsi="Arial" w:cs="Arial"/>
                <w:sz w:val="20"/>
                <w:szCs w:val="20"/>
                <w:highlight w:val="red"/>
              </w:rPr>
            </w:pPr>
            <w:r w:rsidRPr="00ED0F60">
              <w:rPr>
                <w:rFonts w:ascii="Arial" w:hAnsi="Arial" w:cs="Arial"/>
                <w:sz w:val="20"/>
                <w:szCs w:val="20"/>
              </w:rPr>
              <w:t>437.924,53</w:t>
            </w:r>
          </w:p>
        </w:tc>
        <w:tc>
          <w:tcPr>
            <w:tcW w:w="2699" w:type="dxa"/>
            <w:vMerge w:val="restart"/>
            <w:vAlign w:val="center"/>
          </w:tcPr>
          <w:p w14:paraId="470A2BF8" w14:textId="77777777" w:rsidR="00963D25" w:rsidRPr="004C013B" w:rsidRDefault="00963D25" w:rsidP="00771D56">
            <w:pPr>
              <w:jc w:val="both"/>
              <w:rPr>
                <w:rFonts w:ascii="Arial" w:hAnsi="Arial" w:cs="Arial"/>
                <w:sz w:val="20"/>
                <w:szCs w:val="20"/>
              </w:rPr>
            </w:pPr>
            <w:r w:rsidRPr="004C013B">
              <w:rPr>
                <w:rFonts w:ascii="Arial" w:hAnsi="Arial" w:cs="Arial"/>
                <w:sz w:val="20"/>
                <w:szCs w:val="20"/>
              </w:rPr>
              <w:t>≤ 1</w:t>
            </w:r>
          </w:p>
        </w:tc>
      </w:tr>
      <w:tr w:rsidR="00963D25" w14:paraId="1B9D2B05" w14:textId="77777777" w:rsidTr="00771D56">
        <w:trPr>
          <w:jc w:val="center"/>
        </w:trPr>
        <w:tc>
          <w:tcPr>
            <w:tcW w:w="2806" w:type="dxa"/>
            <w:vMerge/>
            <w:vAlign w:val="center"/>
          </w:tcPr>
          <w:p w14:paraId="445235F9" w14:textId="77777777" w:rsidR="00963D25" w:rsidRPr="004C013B" w:rsidRDefault="00963D25" w:rsidP="00771D56">
            <w:pPr>
              <w:jc w:val="both"/>
              <w:rPr>
                <w:rFonts w:ascii="Arial" w:hAnsi="Arial" w:cs="Arial"/>
                <w:sz w:val="20"/>
                <w:szCs w:val="20"/>
              </w:rPr>
            </w:pPr>
          </w:p>
        </w:tc>
        <w:tc>
          <w:tcPr>
            <w:tcW w:w="2163" w:type="dxa"/>
            <w:tcBorders>
              <w:top w:val="single" w:sz="4" w:space="0" w:color="auto"/>
            </w:tcBorders>
          </w:tcPr>
          <w:p w14:paraId="20ED7125" w14:textId="4DA47825" w:rsidR="00963D25" w:rsidRPr="00FA2CA1" w:rsidRDefault="00ED0F60" w:rsidP="00771D56">
            <w:pPr>
              <w:jc w:val="center"/>
              <w:rPr>
                <w:rFonts w:ascii="Arial" w:hAnsi="Arial" w:cs="Arial"/>
                <w:sz w:val="20"/>
                <w:szCs w:val="20"/>
                <w:highlight w:val="red"/>
              </w:rPr>
            </w:pPr>
            <w:r w:rsidRPr="00ED0F60">
              <w:rPr>
                <w:rFonts w:ascii="Arial" w:hAnsi="Arial" w:cs="Arial"/>
                <w:sz w:val="20"/>
                <w:szCs w:val="20"/>
              </w:rPr>
              <w:t>437.924,53</w:t>
            </w:r>
          </w:p>
        </w:tc>
        <w:tc>
          <w:tcPr>
            <w:tcW w:w="2699" w:type="dxa"/>
            <w:vMerge/>
            <w:vAlign w:val="center"/>
          </w:tcPr>
          <w:p w14:paraId="501A4A31" w14:textId="77777777" w:rsidR="00963D25" w:rsidRDefault="00963D25" w:rsidP="00771D56">
            <w:pPr>
              <w:jc w:val="both"/>
              <w:rPr>
                <w:rFonts w:ascii="Arial" w:hAnsi="Arial" w:cs="Arial"/>
                <w:sz w:val="20"/>
                <w:szCs w:val="20"/>
              </w:rPr>
            </w:pPr>
          </w:p>
        </w:tc>
      </w:tr>
    </w:tbl>
    <w:p w14:paraId="3CD61A87" w14:textId="2410DADE" w:rsidR="00F561A9" w:rsidRDefault="00F561A9" w:rsidP="008C7F98">
      <w:pPr>
        <w:jc w:val="both"/>
        <w:rPr>
          <w:rFonts w:ascii="Arial" w:hAnsi="Arial" w:cs="Arial"/>
          <w:sz w:val="20"/>
          <w:szCs w:val="20"/>
        </w:rPr>
      </w:pPr>
    </w:p>
    <w:p w14:paraId="35A93F41" w14:textId="77777777" w:rsidR="00F97FF4" w:rsidRDefault="00F97FF4" w:rsidP="008C7F98">
      <w:pPr>
        <w:jc w:val="both"/>
        <w:rPr>
          <w:rFonts w:ascii="Arial" w:hAnsi="Arial" w:cs="Arial"/>
          <w:sz w:val="20"/>
          <w:szCs w:val="20"/>
        </w:rPr>
      </w:pPr>
    </w:p>
    <w:p w14:paraId="7CC47D23" w14:textId="507C27AA" w:rsidR="0065382A" w:rsidRPr="004C013B" w:rsidRDefault="0065382A" w:rsidP="0065382A">
      <w:pPr>
        <w:jc w:val="center"/>
        <w:rPr>
          <w:rFonts w:ascii="Arial" w:hAnsi="Arial" w:cs="Arial"/>
          <w:b/>
          <w:sz w:val="20"/>
          <w:szCs w:val="20"/>
        </w:rPr>
      </w:pPr>
      <w:r w:rsidRPr="004C013B">
        <w:rPr>
          <w:rFonts w:ascii="Arial" w:hAnsi="Arial" w:cs="Arial"/>
          <w:b/>
          <w:sz w:val="20"/>
          <w:szCs w:val="20"/>
        </w:rPr>
        <w:t xml:space="preserve">EJECUCIÓN A </w:t>
      </w:r>
      <w:r w:rsidR="00BB211B">
        <w:rPr>
          <w:rFonts w:ascii="Arial" w:hAnsi="Arial" w:cs="Arial"/>
          <w:b/>
          <w:sz w:val="20"/>
          <w:szCs w:val="20"/>
        </w:rPr>
        <w:t>30/06/</w:t>
      </w:r>
      <w:r w:rsidR="00ED0F60">
        <w:rPr>
          <w:rFonts w:ascii="Arial" w:hAnsi="Arial" w:cs="Arial"/>
          <w:b/>
          <w:sz w:val="20"/>
          <w:szCs w:val="20"/>
        </w:rPr>
        <w:t>2025</w:t>
      </w:r>
      <w:r w:rsidRPr="004C013B">
        <w:rPr>
          <w:rFonts w:ascii="Arial" w:hAnsi="Arial" w:cs="Arial"/>
          <w:b/>
          <w:sz w:val="20"/>
          <w:szCs w:val="20"/>
        </w:rPr>
        <w:t xml:space="preserve"> DEL PRESUPUESTO ANUAL DE GASTOS DE LA FFIS POR LÍNEAS DE ACTUACIÓN</w:t>
      </w:r>
    </w:p>
    <w:p w14:paraId="1901AE97" w14:textId="77777777" w:rsidR="0065382A" w:rsidRPr="004C013B" w:rsidRDefault="0065382A" w:rsidP="0065382A">
      <w:pPr>
        <w:jc w:val="both"/>
        <w:rPr>
          <w:rFonts w:ascii="Arial" w:hAnsi="Arial" w:cs="Arial"/>
          <w:sz w:val="20"/>
          <w:szCs w:val="20"/>
        </w:rPr>
      </w:pPr>
    </w:p>
    <w:p w14:paraId="70938888" w14:textId="77777777" w:rsidR="0065382A" w:rsidRPr="004C013B" w:rsidRDefault="0065382A" w:rsidP="0065382A">
      <w:pPr>
        <w:rPr>
          <w:rFonts w:ascii="Arial" w:hAnsi="Arial" w:cs="Arial"/>
          <w:sz w:val="20"/>
          <w:szCs w:val="20"/>
        </w:rPr>
      </w:pPr>
    </w:p>
    <w:tbl>
      <w:tblPr>
        <w:tblW w:w="4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4"/>
        <w:gridCol w:w="1077"/>
        <w:gridCol w:w="1007"/>
        <w:gridCol w:w="1007"/>
        <w:gridCol w:w="1007"/>
        <w:gridCol w:w="993"/>
      </w:tblGrid>
      <w:tr w:rsidR="00D27C7F" w:rsidRPr="004C013B" w14:paraId="5AD57AED" w14:textId="77777777" w:rsidTr="007B4817">
        <w:trPr>
          <w:trHeight w:val="635"/>
          <w:jc w:val="center"/>
        </w:trPr>
        <w:tc>
          <w:tcPr>
            <w:tcW w:w="2410" w:type="dxa"/>
            <w:shd w:val="clear" w:color="auto" w:fill="auto"/>
            <w:noWrap/>
            <w:tcMar>
              <w:top w:w="0" w:type="dxa"/>
              <w:left w:w="70" w:type="dxa"/>
              <w:bottom w:w="0" w:type="dxa"/>
              <w:right w:w="70" w:type="dxa"/>
            </w:tcMar>
            <w:vAlign w:val="center"/>
            <w:hideMark/>
          </w:tcPr>
          <w:p w14:paraId="66E9B3A7" w14:textId="77777777" w:rsidR="0065382A" w:rsidRPr="004C013B" w:rsidRDefault="0065382A" w:rsidP="00771D56">
            <w:pPr>
              <w:rPr>
                <w:rFonts w:ascii="Arial" w:hAnsi="Arial" w:cs="Arial"/>
                <w:sz w:val="20"/>
                <w:szCs w:val="20"/>
              </w:rPr>
            </w:pPr>
          </w:p>
        </w:tc>
        <w:tc>
          <w:tcPr>
            <w:tcW w:w="1076" w:type="dxa"/>
            <w:shd w:val="clear" w:color="auto" w:fill="auto"/>
            <w:tcMar>
              <w:top w:w="0" w:type="dxa"/>
              <w:left w:w="70" w:type="dxa"/>
              <w:bottom w:w="0" w:type="dxa"/>
              <w:right w:w="70" w:type="dxa"/>
            </w:tcMar>
            <w:vAlign w:val="center"/>
            <w:hideMark/>
          </w:tcPr>
          <w:p w14:paraId="2E9DFD63" w14:textId="4B5771A3" w:rsidR="0065382A" w:rsidRPr="004C013B" w:rsidRDefault="0065382A" w:rsidP="00771D56">
            <w:pPr>
              <w:jc w:val="center"/>
              <w:rPr>
                <w:rFonts w:ascii="Arial" w:hAnsi="Arial" w:cs="Arial"/>
                <w:b/>
                <w:sz w:val="20"/>
                <w:szCs w:val="20"/>
              </w:rPr>
            </w:pPr>
            <w:r w:rsidRPr="004C013B">
              <w:rPr>
                <w:rFonts w:ascii="Arial" w:hAnsi="Arial" w:cs="Arial"/>
                <w:b/>
                <w:sz w:val="20"/>
                <w:szCs w:val="20"/>
              </w:rPr>
              <w:t>A01-L01</w:t>
            </w:r>
          </w:p>
        </w:tc>
        <w:tc>
          <w:tcPr>
            <w:tcW w:w="1006" w:type="dxa"/>
            <w:shd w:val="clear" w:color="auto" w:fill="auto"/>
            <w:tcMar>
              <w:top w:w="0" w:type="dxa"/>
              <w:left w:w="70" w:type="dxa"/>
              <w:bottom w:w="0" w:type="dxa"/>
              <w:right w:w="70" w:type="dxa"/>
            </w:tcMar>
            <w:vAlign w:val="center"/>
            <w:hideMark/>
          </w:tcPr>
          <w:p w14:paraId="7E0E9222" w14:textId="084659F9" w:rsidR="0065382A" w:rsidRPr="004C013B" w:rsidRDefault="0065382A" w:rsidP="00771D56">
            <w:pPr>
              <w:jc w:val="center"/>
              <w:rPr>
                <w:rFonts w:ascii="Arial" w:hAnsi="Arial" w:cs="Arial"/>
                <w:b/>
                <w:sz w:val="20"/>
                <w:szCs w:val="20"/>
              </w:rPr>
            </w:pPr>
            <w:r w:rsidRPr="004C013B">
              <w:rPr>
                <w:rFonts w:ascii="Arial" w:hAnsi="Arial" w:cs="Arial"/>
                <w:b/>
                <w:sz w:val="20"/>
                <w:szCs w:val="20"/>
              </w:rPr>
              <w:t>A02-L0</w:t>
            </w:r>
            <w:r w:rsidR="001F4847">
              <w:rPr>
                <w:rFonts w:ascii="Arial" w:hAnsi="Arial" w:cs="Arial"/>
                <w:b/>
                <w:sz w:val="20"/>
                <w:szCs w:val="20"/>
              </w:rPr>
              <w:t>2</w:t>
            </w:r>
          </w:p>
        </w:tc>
        <w:tc>
          <w:tcPr>
            <w:tcW w:w="1006" w:type="dxa"/>
            <w:shd w:val="clear" w:color="auto" w:fill="auto"/>
            <w:tcMar>
              <w:top w:w="0" w:type="dxa"/>
              <w:left w:w="70" w:type="dxa"/>
              <w:bottom w:w="0" w:type="dxa"/>
              <w:right w:w="70" w:type="dxa"/>
            </w:tcMar>
            <w:vAlign w:val="center"/>
            <w:hideMark/>
          </w:tcPr>
          <w:p w14:paraId="10091405" w14:textId="40CC4BC5" w:rsidR="0065382A" w:rsidRPr="004C013B" w:rsidRDefault="0065382A" w:rsidP="0065382A">
            <w:pPr>
              <w:jc w:val="center"/>
              <w:rPr>
                <w:rFonts w:ascii="Arial" w:hAnsi="Arial" w:cs="Arial"/>
                <w:b/>
                <w:sz w:val="20"/>
                <w:szCs w:val="20"/>
              </w:rPr>
            </w:pPr>
            <w:r w:rsidRPr="004C013B">
              <w:rPr>
                <w:rFonts w:ascii="Arial" w:hAnsi="Arial" w:cs="Arial"/>
                <w:b/>
                <w:sz w:val="20"/>
                <w:szCs w:val="20"/>
              </w:rPr>
              <w:t>A0</w:t>
            </w:r>
            <w:r w:rsidR="001F4847">
              <w:rPr>
                <w:rFonts w:ascii="Arial" w:hAnsi="Arial" w:cs="Arial"/>
                <w:b/>
                <w:sz w:val="20"/>
                <w:szCs w:val="20"/>
              </w:rPr>
              <w:t>2</w:t>
            </w:r>
            <w:r w:rsidRPr="004C013B">
              <w:rPr>
                <w:rFonts w:ascii="Arial" w:hAnsi="Arial" w:cs="Arial"/>
                <w:b/>
                <w:sz w:val="20"/>
                <w:szCs w:val="20"/>
              </w:rPr>
              <w:t>-L0</w:t>
            </w:r>
            <w:r w:rsidR="001F4847">
              <w:rPr>
                <w:rFonts w:ascii="Arial" w:hAnsi="Arial" w:cs="Arial"/>
                <w:b/>
                <w:sz w:val="20"/>
                <w:szCs w:val="20"/>
              </w:rPr>
              <w:t>3</w:t>
            </w:r>
          </w:p>
        </w:tc>
        <w:tc>
          <w:tcPr>
            <w:tcW w:w="1006" w:type="dxa"/>
            <w:shd w:val="clear" w:color="auto" w:fill="auto"/>
            <w:tcMar>
              <w:top w:w="0" w:type="dxa"/>
              <w:left w:w="70" w:type="dxa"/>
              <w:bottom w:w="0" w:type="dxa"/>
              <w:right w:w="70" w:type="dxa"/>
            </w:tcMar>
            <w:vAlign w:val="center"/>
            <w:hideMark/>
          </w:tcPr>
          <w:p w14:paraId="4751CC6C" w14:textId="7C1763AA" w:rsidR="0065382A" w:rsidRPr="004C013B" w:rsidRDefault="0065382A" w:rsidP="0065382A">
            <w:pPr>
              <w:jc w:val="center"/>
              <w:rPr>
                <w:rFonts w:ascii="Arial" w:hAnsi="Arial" w:cs="Arial"/>
                <w:b/>
                <w:sz w:val="20"/>
                <w:szCs w:val="20"/>
              </w:rPr>
            </w:pPr>
            <w:r w:rsidRPr="004C013B">
              <w:rPr>
                <w:rFonts w:ascii="Arial" w:hAnsi="Arial" w:cs="Arial"/>
                <w:b/>
                <w:sz w:val="20"/>
                <w:szCs w:val="20"/>
              </w:rPr>
              <w:t>A0</w:t>
            </w:r>
            <w:r w:rsidR="001F4847">
              <w:rPr>
                <w:rFonts w:ascii="Arial" w:hAnsi="Arial" w:cs="Arial"/>
                <w:b/>
                <w:sz w:val="20"/>
                <w:szCs w:val="20"/>
              </w:rPr>
              <w:t>2</w:t>
            </w:r>
            <w:r w:rsidRPr="004C013B">
              <w:rPr>
                <w:rFonts w:ascii="Arial" w:hAnsi="Arial" w:cs="Arial"/>
                <w:b/>
                <w:sz w:val="20"/>
                <w:szCs w:val="20"/>
              </w:rPr>
              <w:t>-L0</w:t>
            </w:r>
            <w:r w:rsidR="001F4847">
              <w:rPr>
                <w:rFonts w:ascii="Arial" w:hAnsi="Arial" w:cs="Arial"/>
                <w:b/>
                <w:sz w:val="20"/>
                <w:szCs w:val="20"/>
              </w:rPr>
              <w:t>4</w:t>
            </w:r>
          </w:p>
        </w:tc>
        <w:tc>
          <w:tcPr>
            <w:tcW w:w="992" w:type="dxa"/>
            <w:vAlign w:val="center"/>
          </w:tcPr>
          <w:p w14:paraId="281C2573" w14:textId="77777777" w:rsidR="0065382A" w:rsidRPr="007B4817" w:rsidRDefault="0065382A" w:rsidP="0065382A">
            <w:pPr>
              <w:jc w:val="center"/>
              <w:rPr>
                <w:rFonts w:ascii="Arial" w:hAnsi="Arial" w:cs="Arial"/>
                <w:b/>
                <w:sz w:val="18"/>
                <w:szCs w:val="18"/>
              </w:rPr>
            </w:pPr>
            <w:proofErr w:type="gramStart"/>
            <w:r w:rsidRPr="007B4817">
              <w:rPr>
                <w:rFonts w:ascii="Arial" w:hAnsi="Arial" w:cs="Arial"/>
                <w:b/>
                <w:sz w:val="18"/>
                <w:szCs w:val="18"/>
              </w:rPr>
              <w:t>TOTAL</w:t>
            </w:r>
            <w:proofErr w:type="gramEnd"/>
            <w:r w:rsidRPr="007B4817">
              <w:rPr>
                <w:rFonts w:ascii="Arial" w:hAnsi="Arial" w:cs="Arial"/>
                <w:b/>
                <w:sz w:val="18"/>
                <w:szCs w:val="18"/>
              </w:rPr>
              <w:t xml:space="preserve"> FFIS</w:t>
            </w:r>
          </w:p>
        </w:tc>
      </w:tr>
      <w:tr w:rsidR="00394666" w:rsidRPr="004C013B" w14:paraId="11719A5E" w14:textId="77777777" w:rsidTr="007B4817">
        <w:trPr>
          <w:trHeight w:val="300"/>
          <w:jc w:val="center"/>
        </w:trPr>
        <w:tc>
          <w:tcPr>
            <w:tcW w:w="2410" w:type="dxa"/>
            <w:shd w:val="clear" w:color="auto" w:fill="auto"/>
            <w:tcMar>
              <w:top w:w="0" w:type="dxa"/>
              <w:left w:w="70" w:type="dxa"/>
              <w:bottom w:w="0" w:type="dxa"/>
              <w:right w:w="70" w:type="dxa"/>
            </w:tcMar>
            <w:vAlign w:val="center"/>
          </w:tcPr>
          <w:p w14:paraId="4AD9C13F" w14:textId="409167AF" w:rsidR="00394666" w:rsidRPr="004C013B" w:rsidRDefault="00394666" w:rsidP="00394666">
            <w:pPr>
              <w:jc w:val="both"/>
              <w:rPr>
                <w:rFonts w:ascii="Arial" w:hAnsi="Arial" w:cs="Arial"/>
                <w:sz w:val="20"/>
                <w:szCs w:val="20"/>
              </w:rPr>
            </w:pPr>
            <w:r>
              <w:rPr>
                <w:rFonts w:ascii="Arial" w:hAnsi="Arial" w:cs="Arial"/>
                <w:sz w:val="20"/>
                <w:szCs w:val="20"/>
              </w:rPr>
              <w:t>P</w:t>
            </w:r>
            <w:r w:rsidRPr="004C013B">
              <w:rPr>
                <w:rFonts w:ascii="Arial" w:hAnsi="Arial" w:cs="Arial"/>
                <w:sz w:val="20"/>
                <w:szCs w:val="20"/>
              </w:rPr>
              <w:t>orcentaje ejecución</w:t>
            </w:r>
          </w:p>
        </w:tc>
        <w:tc>
          <w:tcPr>
            <w:tcW w:w="1076" w:type="dxa"/>
            <w:shd w:val="clear" w:color="auto" w:fill="auto"/>
            <w:tcMar>
              <w:top w:w="0" w:type="dxa"/>
              <w:left w:w="70" w:type="dxa"/>
              <w:bottom w:w="0" w:type="dxa"/>
              <w:right w:w="70" w:type="dxa"/>
            </w:tcMar>
            <w:vAlign w:val="center"/>
          </w:tcPr>
          <w:p w14:paraId="1ED75DFD" w14:textId="0830BE3F" w:rsidR="00394666" w:rsidRPr="002B2EE2" w:rsidRDefault="00394666" w:rsidP="00394666">
            <w:pPr>
              <w:jc w:val="center"/>
              <w:rPr>
                <w:rFonts w:ascii="Arial" w:hAnsi="Arial" w:cs="Arial"/>
                <w:sz w:val="20"/>
                <w:szCs w:val="20"/>
              </w:rPr>
            </w:pPr>
            <w:r>
              <w:rPr>
                <w:rFonts w:ascii="Arial" w:hAnsi="Arial" w:cs="Arial"/>
                <w:sz w:val="20"/>
                <w:szCs w:val="20"/>
              </w:rPr>
              <w:t>67,85%</w:t>
            </w:r>
          </w:p>
        </w:tc>
        <w:tc>
          <w:tcPr>
            <w:tcW w:w="1006" w:type="dxa"/>
            <w:shd w:val="clear" w:color="auto" w:fill="auto"/>
            <w:tcMar>
              <w:top w:w="0" w:type="dxa"/>
              <w:left w:w="70" w:type="dxa"/>
              <w:bottom w:w="0" w:type="dxa"/>
              <w:right w:w="70" w:type="dxa"/>
            </w:tcMar>
            <w:vAlign w:val="center"/>
          </w:tcPr>
          <w:p w14:paraId="473D6D0E" w14:textId="3B8A0BFD" w:rsidR="00394666" w:rsidRPr="002B2EE2" w:rsidRDefault="00394666" w:rsidP="00394666">
            <w:pPr>
              <w:jc w:val="center"/>
              <w:rPr>
                <w:rFonts w:ascii="Arial" w:hAnsi="Arial" w:cs="Arial"/>
                <w:sz w:val="20"/>
                <w:szCs w:val="20"/>
              </w:rPr>
            </w:pPr>
            <w:r>
              <w:rPr>
                <w:rFonts w:ascii="Arial" w:hAnsi="Arial" w:cs="Arial"/>
                <w:sz w:val="20"/>
                <w:szCs w:val="20"/>
              </w:rPr>
              <w:t>43,41%</w:t>
            </w:r>
          </w:p>
        </w:tc>
        <w:tc>
          <w:tcPr>
            <w:tcW w:w="1006" w:type="dxa"/>
            <w:shd w:val="clear" w:color="auto" w:fill="auto"/>
            <w:tcMar>
              <w:top w:w="0" w:type="dxa"/>
              <w:left w:w="70" w:type="dxa"/>
              <w:bottom w:w="0" w:type="dxa"/>
              <w:right w:w="70" w:type="dxa"/>
            </w:tcMar>
            <w:vAlign w:val="center"/>
          </w:tcPr>
          <w:p w14:paraId="1A8D8A21" w14:textId="0CF4FFE5" w:rsidR="00394666" w:rsidRPr="002B2EE2" w:rsidRDefault="00394666" w:rsidP="00394666">
            <w:pPr>
              <w:jc w:val="center"/>
              <w:rPr>
                <w:rFonts w:ascii="Arial" w:hAnsi="Arial" w:cs="Arial"/>
                <w:sz w:val="20"/>
                <w:szCs w:val="20"/>
              </w:rPr>
            </w:pPr>
            <w:r>
              <w:rPr>
                <w:rFonts w:ascii="Arial" w:hAnsi="Arial" w:cs="Arial"/>
                <w:sz w:val="20"/>
                <w:szCs w:val="20"/>
              </w:rPr>
              <w:t>51,80%</w:t>
            </w:r>
          </w:p>
        </w:tc>
        <w:tc>
          <w:tcPr>
            <w:tcW w:w="1006" w:type="dxa"/>
            <w:shd w:val="clear" w:color="auto" w:fill="auto"/>
            <w:tcMar>
              <w:top w:w="0" w:type="dxa"/>
              <w:left w:w="70" w:type="dxa"/>
              <w:bottom w:w="0" w:type="dxa"/>
              <w:right w:w="70" w:type="dxa"/>
            </w:tcMar>
            <w:vAlign w:val="center"/>
          </w:tcPr>
          <w:p w14:paraId="42F8D7E0" w14:textId="1B3F5D16" w:rsidR="00394666" w:rsidRPr="002B2EE2" w:rsidRDefault="00394666" w:rsidP="00394666">
            <w:pPr>
              <w:jc w:val="center"/>
              <w:rPr>
                <w:rFonts w:ascii="Arial" w:hAnsi="Arial" w:cs="Arial"/>
                <w:sz w:val="20"/>
                <w:szCs w:val="20"/>
              </w:rPr>
            </w:pPr>
            <w:r w:rsidRPr="0039200A">
              <w:rPr>
                <w:rFonts w:ascii="Arial" w:hAnsi="Arial" w:cs="Arial"/>
                <w:sz w:val="20"/>
                <w:szCs w:val="20"/>
              </w:rPr>
              <w:t>65,99%</w:t>
            </w:r>
          </w:p>
        </w:tc>
        <w:tc>
          <w:tcPr>
            <w:tcW w:w="992" w:type="dxa"/>
            <w:vAlign w:val="center"/>
          </w:tcPr>
          <w:p w14:paraId="5F7E7594" w14:textId="5B6C1F94" w:rsidR="00394666" w:rsidRPr="002B2EE2" w:rsidRDefault="00703165" w:rsidP="00394666">
            <w:pPr>
              <w:jc w:val="center"/>
              <w:rPr>
                <w:rFonts w:ascii="Arial" w:hAnsi="Arial" w:cs="Arial"/>
                <w:sz w:val="20"/>
                <w:szCs w:val="20"/>
              </w:rPr>
            </w:pPr>
            <w:r>
              <w:rPr>
                <w:rFonts w:ascii="Arial" w:hAnsi="Arial" w:cs="Arial"/>
                <w:sz w:val="20"/>
                <w:szCs w:val="20"/>
              </w:rPr>
              <w:t>64,87%</w:t>
            </w:r>
          </w:p>
        </w:tc>
      </w:tr>
      <w:tr w:rsidR="00394666" w:rsidRPr="004C013B" w14:paraId="6F6B4DE5" w14:textId="77777777" w:rsidTr="007B4817">
        <w:trPr>
          <w:trHeight w:val="300"/>
          <w:jc w:val="center"/>
        </w:trPr>
        <w:tc>
          <w:tcPr>
            <w:tcW w:w="2410" w:type="dxa"/>
            <w:shd w:val="clear" w:color="auto" w:fill="auto"/>
            <w:tcMar>
              <w:top w:w="0" w:type="dxa"/>
              <w:left w:w="70" w:type="dxa"/>
              <w:bottom w:w="0" w:type="dxa"/>
              <w:right w:w="70" w:type="dxa"/>
            </w:tcMar>
            <w:vAlign w:val="center"/>
          </w:tcPr>
          <w:p w14:paraId="4E3BB554" w14:textId="173A2B73" w:rsidR="00394666" w:rsidRPr="004C013B" w:rsidRDefault="00394666" w:rsidP="00394666">
            <w:pPr>
              <w:jc w:val="both"/>
              <w:rPr>
                <w:rFonts w:ascii="Arial" w:hAnsi="Arial" w:cs="Arial"/>
                <w:sz w:val="20"/>
                <w:szCs w:val="20"/>
              </w:rPr>
            </w:pPr>
            <w:r w:rsidRPr="004C013B">
              <w:rPr>
                <w:rFonts w:ascii="Arial" w:hAnsi="Arial" w:cs="Arial"/>
                <w:sz w:val="20"/>
                <w:szCs w:val="20"/>
              </w:rPr>
              <w:t xml:space="preserve">Desviación sobre el </w:t>
            </w:r>
            <w:r>
              <w:rPr>
                <w:rFonts w:ascii="Arial" w:hAnsi="Arial" w:cs="Arial"/>
                <w:sz w:val="20"/>
                <w:szCs w:val="20"/>
              </w:rPr>
              <w:t>50</w:t>
            </w:r>
            <w:r w:rsidRPr="004C013B">
              <w:rPr>
                <w:rFonts w:ascii="Arial" w:hAnsi="Arial" w:cs="Arial"/>
                <w:sz w:val="20"/>
                <w:szCs w:val="20"/>
              </w:rPr>
              <w:t xml:space="preserve">% previsto a </w:t>
            </w:r>
            <w:r>
              <w:rPr>
                <w:rFonts w:ascii="Arial" w:hAnsi="Arial" w:cs="Arial"/>
                <w:sz w:val="20"/>
                <w:szCs w:val="20"/>
              </w:rPr>
              <w:t>30/06/25</w:t>
            </w:r>
          </w:p>
        </w:tc>
        <w:tc>
          <w:tcPr>
            <w:tcW w:w="1076" w:type="dxa"/>
            <w:shd w:val="clear" w:color="auto" w:fill="auto"/>
            <w:tcMar>
              <w:top w:w="0" w:type="dxa"/>
              <w:left w:w="70" w:type="dxa"/>
              <w:bottom w:w="0" w:type="dxa"/>
              <w:right w:w="70" w:type="dxa"/>
            </w:tcMar>
            <w:vAlign w:val="center"/>
          </w:tcPr>
          <w:p w14:paraId="63A845A9" w14:textId="2AD35355" w:rsidR="00394666" w:rsidRPr="00185721" w:rsidRDefault="00394666" w:rsidP="00394666">
            <w:pPr>
              <w:jc w:val="center"/>
              <w:rPr>
                <w:rFonts w:ascii="Arial" w:hAnsi="Arial" w:cs="Arial"/>
                <w:sz w:val="20"/>
                <w:szCs w:val="20"/>
              </w:rPr>
            </w:pPr>
            <w:r>
              <w:rPr>
                <w:rFonts w:ascii="Arial" w:hAnsi="Arial" w:cs="Arial"/>
                <w:sz w:val="20"/>
                <w:szCs w:val="20"/>
              </w:rPr>
              <w:t>+17,85%</w:t>
            </w:r>
          </w:p>
        </w:tc>
        <w:tc>
          <w:tcPr>
            <w:tcW w:w="1006" w:type="dxa"/>
            <w:shd w:val="clear" w:color="auto" w:fill="auto"/>
            <w:tcMar>
              <w:top w:w="0" w:type="dxa"/>
              <w:left w:w="70" w:type="dxa"/>
              <w:bottom w:w="0" w:type="dxa"/>
              <w:right w:w="70" w:type="dxa"/>
            </w:tcMar>
            <w:vAlign w:val="center"/>
          </w:tcPr>
          <w:p w14:paraId="49853EAF" w14:textId="5697CD45" w:rsidR="00394666" w:rsidRPr="00185721" w:rsidRDefault="00394666" w:rsidP="00394666">
            <w:pPr>
              <w:jc w:val="center"/>
              <w:rPr>
                <w:rFonts w:ascii="Arial" w:hAnsi="Arial" w:cs="Arial"/>
                <w:sz w:val="20"/>
                <w:szCs w:val="20"/>
              </w:rPr>
            </w:pPr>
            <w:r>
              <w:rPr>
                <w:rFonts w:ascii="Arial" w:hAnsi="Arial" w:cs="Arial"/>
                <w:sz w:val="20"/>
                <w:szCs w:val="20"/>
              </w:rPr>
              <w:t>-6,59%</w:t>
            </w:r>
          </w:p>
        </w:tc>
        <w:tc>
          <w:tcPr>
            <w:tcW w:w="1006" w:type="dxa"/>
            <w:shd w:val="clear" w:color="auto" w:fill="auto"/>
            <w:tcMar>
              <w:top w:w="0" w:type="dxa"/>
              <w:left w:w="70" w:type="dxa"/>
              <w:bottom w:w="0" w:type="dxa"/>
              <w:right w:w="70" w:type="dxa"/>
            </w:tcMar>
            <w:vAlign w:val="center"/>
          </w:tcPr>
          <w:p w14:paraId="17C294B2" w14:textId="0FEF02BD" w:rsidR="00394666" w:rsidRPr="00185721" w:rsidRDefault="005E2F12" w:rsidP="00394666">
            <w:pPr>
              <w:jc w:val="center"/>
              <w:rPr>
                <w:rFonts w:ascii="Arial" w:hAnsi="Arial" w:cs="Arial"/>
                <w:sz w:val="20"/>
                <w:szCs w:val="20"/>
              </w:rPr>
            </w:pPr>
            <w:r>
              <w:rPr>
                <w:rFonts w:ascii="Arial" w:hAnsi="Arial" w:cs="Arial"/>
                <w:sz w:val="20"/>
                <w:szCs w:val="20"/>
              </w:rPr>
              <w:t>+</w:t>
            </w:r>
            <w:r w:rsidR="00394666">
              <w:rPr>
                <w:rFonts w:ascii="Arial" w:hAnsi="Arial" w:cs="Arial"/>
                <w:sz w:val="20"/>
                <w:szCs w:val="20"/>
              </w:rPr>
              <w:t>1,80%</w:t>
            </w:r>
          </w:p>
        </w:tc>
        <w:tc>
          <w:tcPr>
            <w:tcW w:w="1006" w:type="dxa"/>
            <w:shd w:val="clear" w:color="auto" w:fill="auto"/>
            <w:tcMar>
              <w:top w:w="0" w:type="dxa"/>
              <w:left w:w="70" w:type="dxa"/>
              <w:bottom w:w="0" w:type="dxa"/>
              <w:right w:w="70" w:type="dxa"/>
            </w:tcMar>
            <w:vAlign w:val="center"/>
          </w:tcPr>
          <w:p w14:paraId="1ECF3154" w14:textId="624AD192" w:rsidR="00394666" w:rsidRPr="00185721" w:rsidRDefault="00394666" w:rsidP="00394666">
            <w:pPr>
              <w:jc w:val="center"/>
              <w:rPr>
                <w:rFonts w:ascii="Arial" w:hAnsi="Arial" w:cs="Arial"/>
                <w:sz w:val="20"/>
                <w:szCs w:val="20"/>
              </w:rPr>
            </w:pPr>
            <w:r w:rsidRPr="0039200A">
              <w:rPr>
                <w:rFonts w:ascii="Arial" w:hAnsi="Arial" w:cs="Arial"/>
                <w:sz w:val="20"/>
                <w:szCs w:val="20"/>
              </w:rPr>
              <w:t>+15,99%</w:t>
            </w:r>
          </w:p>
        </w:tc>
        <w:tc>
          <w:tcPr>
            <w:tcW w:w="992" w:type="dxa"/>
            <w:vAlign w:val="center"/>
          </w:tcPr>
          <w:p w14:paraId="0DA433FE" w14:textId="1D2C3981" w:rsidR="00394666" w:rsidRPr="00185721" w:rsidRDefault="00703165" w:rsidP="00394666">
            <w:pPr>
              <w:jc w:val="center"/>
              <w:rPr>
                <w:rFonts w:ascii="Arial" w:hAnsi="Arial" w:cs="Arial"/>
                <w:sz w:val="20"/>
                <w:szCs w:val="20"/>
              </w:rPr>
            </w:pPr>
            <w:r>
              <w:rPr>
                <w:rFonts w:ascii="Arial" w:hAnsi="Arial" w:cs="Arial"/>
                <w:sz w:val="20"/>
                <w:szCs w:val="20"/>
              </w:rPr>
              <w:t>+14,87%</w:t>
            </w:r>
          </w:p>
        </w:tc>
      </w:tr>
    </w:tbl>
    <w:p w14:paraId="029833FF" w14:textId="77777777" w:rsidR="0065382A" w:rsidRPr="004C013B" w:rsidRDefault="0065382A" w:rsidP="0065382A">
      <w:pPr>
        <w:rPr>
          <w:rFonts w:ascii="Arial" w:hAnsi="Arial" w:cs="Arial"/>
          <w:sz w:val="20"/>
          <w:szCs w:val="20"/>
        </w:rPr>
      </w:pPr>
    </w:p>
    <w:p w14:paraId="240F5D09" w14:textId="77777777" w:rsidR="00AC50B4" w:rsidRPr="004C013B" w:rsidRDefault="00AC50B4" w:rsidP="008C7F98">
      <w:pPr>
        <w:jc w:val="both"/>
        <w:rPr>
          <w:rFonts w:ascii="Arial" w:hAnsi="Arial" w:cs="Arial"/>
          <w:sz w:val="20"/>
          <w:szCs w:val="20"/>
        </w:rPr>
      </w:pPr>
    </w:p>
    <w:p w14:paraId="7C70D9DE" w14:textId="254E29D5" w:rsidR="00B37303" w:rsidRPr="004C013B" w:rsidRDefault="00B37303" w:rsidP="006B04BC">
      <w:pPr>
        <w:ind w:left="284"/>
        <w:jc w:val="both"/>
        <w:rPr>
          <w:rFonts w:ascii="Arial" w:hAnsi="Arial" w:cs="Arial"/>
          <w:b/>
          <w:sz w:val="20"/>
          <w:szCs w:val="20"/>
        </w:rPr>
      </w:pPr>
      <w:r w:rsidRPr="004C013B">
        <w:rPr>
          <w:rFonts w:ascii="Arial" w:hAnsi="Arial" w:cs="Arial"/>
          <w:b/>
          <w:sz w:val="20"/>
          <w:szCs w:val="20"/>
        </w:rPr>
        <w:t>VALORACIÓN CRÍTICA DE LOS RESULTADOS Y EXPLICACIÓN DE LAS CAUSAS QUE LOS JUSTIFICAN</w:t>
      </w:r>
    </w:p>
    <w:p w14:paraId="106301F4" w14:textId="1BC49083" w:rsidR="00B37303" w:rsidRDefault="00B37303" w:rsidP="006B04BC">
      <w:pPr>
        <w:ind w:left="284"/>
        <w:rPr>
          <w:rFonts w:ascii="Arial" w:hAnsi="Arial" w:cs="Arial"/>
          <w:sz w:val="20"/>
          <w:szCs w:val="20"/>
        </w:rPr>
      </w:pPr>
    </w:p>
    <w:p w14:paraId="0AE0AC08" w14:textId="77777777" w:rsidR="00AD233A" w:rsidRPr="004C013B" w:rsidRDefault="00AD233A" w:rsidP="006B04BC">
      <w:pPr>
        <w:ind w:left="284"/>
        <w:rPr>
          <w:rFonts w:ascii="Arial" w:hAnsi="Arial" w:cs="Arial"/>
          <w:sz w:val="20"/>
          <w:szCs w:val="20"/>
        </w:rPr>
      </w:pPr>
    </w:p>
    <w:p w14:paraId="414E9B1F" w14:textId="24F47D14" w:rsidR="00E1351E" w:rsidRDefault="00E1351E" w:rsidP="00E1351E">
      <w:pPr>
        <w:spacing w:after="60"/>
        <w:ind w:left="284"/>
        <w:jc w:val="both"/>
        <w:rPr>
          <w:rFonts w:ascii="Arial" w:hAnsi="Arial" w:cs="Arial"/>
          <w:sz w:val="20"/>
          <w:szCs w:val="20"/>
        </w:rPr>
      </w:pPr>
      <w:r w:rsidRPr="00185721">
        <w:rPr>
          <w:rFonts w:ascii="Arial" w:hAnsi="Arial" w:cs="Arial"/>
          <w:sz w:val="20"/>
          <w:szCs w:val="20"/>
        </w:rPr>
        <w:t xml:space="preserve">Con carácter general se ha establecido por la Consejería de Salud que han de justificarse desviaciones de +-15% en el cumplimiento de los objetivos del Contrato-Programa de la FFIS para </w:t>
      </w:r>
      <w:r w:rsidR="00ED0F60">
        <w:rPr>
          <w:rFonts w:ascii="Arial" w:hAnsi="Arial" w:cs="Arial"/>
          <w:sz w:val="20"/>
          <w:szCs w:val="20"/>
        </w:rPr>
        <w:t>2025</w:t>
      </w:r>
      <w:r w:rsidRPr="00185721">
        <w:rPr>
          <w:rFonts w:ascii="Arial" w:hAnsi="Arial" w:cs="Arial"/>
          <w:sz w:val="20"/>
          <w:szCs w:val="20"/>
        </w:rPr>
        <w:t>, para este informe ponderados a 30 d</w:t>
      </w:r>
      <w:r w:rsidR="00BB211B">
        <w:rPr>
          <w:rFonts w:ascii="Arial" w:hAnsi="Arial" w:cs="Arial"/>
          <w:sz w:val="20"/>
          <w:szCs w:val="20"/>
        </w:rPr>
        <w:t>e junio</w:t>
      </w:r>
      <w:r w:rsidRPr="00185721">
        <w:rPr>
          <w:rFonts w:ascii="Arial" w:hAnsi="Arial" w:cs="Arial"/>
          <w:sz w:val="20"/>
          <w:szCs w:val="20"/>
        </w:rPr>
        <w:t>.</w:t>
      </w:r>
    </w:p>
    <w:p w14:paraId="526F2DE0" w14:textId="0E3FBA67" w:rsidR="005E2F12" w:rsidRDefault="005E2F12" w:rsidP="00E1351E">
      <w:pPr>
        <w:spacing w:after="60"/>
        <w:ind w:left="284"/>
        <w:jc w:val="both"/>
        <w:rPr>
          <w:rFonts w:ascii="Arial" w:hAnsi="Arial" w:cs="Arial"/>
          <w:sz w:val="20"/>
          <w:szCs w:val="20"/>
        </w:rPr>
      </w:pPr>
    </w:p>
    <w:p w14:paraId="3DDEB498" w14:textId="381B0CD7" w:rsidR="005E2F12" w:rsidRPr="00185721" w:rsidRDefault="005E2F12" w:rsidP="00E1351E">
      <w:pPr>
        <w:spacing w:after="60"/>
        <w:ind w:left="284"/>
        <w:jc w:val="both"/>
        <w:rPr>
          <w:rFonts w:ascii="Arial" w:hAnsi="Arial" w:cs="Arial"/>
          <w:sz w:val="20"/>
          <w:szCs w:val="20"/>
        </w:rPr>
      </w:pPr>
      <w:r>
        <w:rPr>
          <w:rFonts w:ascii="Arial" w:hAnsi="Arial" w:cs="Arial"/>
          <w:sz w:val="20"/>
          <w:szCs w:val="20"/>
        </w:rPr>
        <w:t xml:space="preserve">Las desviaciones </w:t>
      </w:r>
      <w:r w:rsidR="00864A73">
        <w:rPr>
          <w:rFonts w:ascii="Arial" w:hAnsi="Arial" w:cs="Arial"/>
          <w:sz w:val="20"/>
          <w:szCs w:val="20"/>
        </w:rPr>
        <w:t xml:space="preserve">en la ejecución de los presupuestos por áreas y líneas de actuación </w:t>
      </w:r>
      <w:r>
        <w:rPr>
          <w:rFonts w:ascii="Arial" w:hAnsi="Arial" w:cs="Arial"/>
          <w:sz w:val="20"/>
          <w:szCs w:val="20"/>
        </w:rPr>
        <w:t>están motivadas porque el Contrato-Programa 2025 de la FFIS</w:t>
      </w:r>
      <w:r w:rsidR="00864A73">
        <w:rPr>
          <w:rFonts w:ascii="Arial" w:hAnsi="Arial" w:cs="Arial"/>
          <w:sz w:val="20"/>
          <w:szCs w:val="20"/>
        </w:rPr>
        <w:t>,</w:t>
      </w:r>
      <w:r>
        <w:rPr>
          <w:rFonts w:ascii="Arial" w:hAnsi="Arial" w:cs="Arial"/>
          <w:sz w:val="20"/>
          <w:szCs w:val="20"/>
        </w:rPr>
        <w:t xml:space="preserve"> se aprobó tomando como base su presupuesto 2024, </w:t>
      </w:r>
      <w:r w:rsidR="00864A73">
        <w:rPr>
          <w:rFonts w:ascii="Arial" w:hAnsi="Arial" w:cs="Arial"/>
          <w:sz w:val="20"/>
          <w:szCs w:val="20"/>
        </w:rPr>
        <w:t xml:space="preserve">que </w:t>
      </w:r>
      <w:r>
        <w:rPr>
          <w:rFonts w:ascii="Arial" w:hAnsi="Arial" w:cs="Arial"/>
          <w:sz w:val="20"/>
          <w:szCs w:val="20"/>
        </w:rPr>
        <w:t xml:space="preserve">al estar incluido en los Presupuestos Generales de la CARM, fue prorrogado </w:t>
      </w:r>
      <w:r w:rsidR="00864A73" w:rsidRPr="00864A73">
        <w:rPr>
          <w:rFonts w:ascii="Arial" w:hAnsi="Arial" w:cs="Arial"/>
          <w:sz w:val="20"/>
          <w:szCs w:val="20"/>
        </w:rPr>
        <w:t>mediante Orden de 23 de diciembre de 2024 de la Consejería de Economía, Hacienda, Fondos Europeos y Transformación Digital, por la que se regula la aplicación de la prórroga de los Presupuestos Generales de la Comunidad Autónoma de la Región de Murcia para el ejercicio 2024, durante el ejercicio 2025</w:t>
      </w:r>
      <w:r w:rsidR="00864A73">
        <w:rPr>
          <w:rFonts w:ascii="Arial" w:hAnsi="Arial" w:cs="Arial"/>
          <w:sz w:val="20"/>
          <w:szCs w:val="20"/>
        </w:rPr>
        <w:t>.</w:t>
      </w:r>
    </w:p>
    <w:p w14:paraId="00318707" w14:textId="77777777" w:rsidR="00B37303" w:rsidRDefault="00B37303" w:rsidP="006B04BC">
      <w:pPr>
        <w:ind w:left="284"/>
        <w:rPr>
          <w:rFonts w:ascii="Arial" w:hAnsi="Arial" w:cs="Arial"/>
          <w:sz w:val="20"/>
          <w:szCs w:val="20"/>
        </w:rPr>
      </w:pPr>
    </w:p>
    <w:p w14:paraId="0715D1EA" w14:textId="77777777" w:rsidR="00AC50B4" w:rsidRDefault="00AC50B4" w:rsidP="006B04BC">
      <w:pPr>
        <w:ind w:left="284"/>
        <w:rPr>
          <w:rFonts w:ascii="Arial" w:hAnsi="Arial" w:cs="Arial"/>
          <w:sz w:val="20"/>
          <w:szCs w:val="20"/>
        </w:rPr>
      </w:pPr>
    </w:p>
    <w:p w14:paraId="6B22C497" w14:textId="77777777" w:rsidR="00B37303" w:rsidRDefault="00B37303" w:rsidP="006B04BC">
      <w:pPr>
        <w:ind w:left="284"/>
        <w:jc w:val="both"/>
        <w:rPr>
          <w:rFonts w:ascii="Arial" w:hAnsi="Arial" w:cs="Arial"/>
          <w:b/>
          <w:sz w:val="20"/>
          <w:szCs w:val="20"/>
        </w:rPr>
      </w:pPr>
      <w:r w:rsidRPr="00105219">
        <w:rPr>
          <w:rFonts w:ascii="Arial" w:hAnsi="Arial" w:cs="Arial"/>
          <w:b/>
          <w:sz w:val="20"/>
          <w:szCs w:val="20"/>
        </w:rPr>
        <w:t>MEDIDAS ADOPTADAS O A ADOPTAR PARA CORREGIR LAS DESVIACIONES O MEJORAR LOS RESULTADOS DE LOS INDICADORES</w:t>
      </w:r>
    </w:p>
    <w:p w14:paraId="2FDCC11E" w14:textId="77777777" w:rsidR="00B37303" w:rsidRDefault="00B37303" w:rsidP="00B37303">
      <w:pPr>
        <w:jc w:val="both"/>
        <w:rPr>
          <w:rFonts w:ascii="Arial" w:hAnsi="Arial" w:cs="Arial"/>
          <w:b/>
          <w:sz w:val="20"/>
          <w:szCs w:val="20"/>
        </w:rPr>
      </w:pPr>
    </w:p>
    <w:p w14:paraId="42E97896" w14:textId="19A19ED0" w:rsidR="00B37303" w:rsidRPr="00470CCC" w:rsidRDefault="005E2F12" w:rsidP="006B04BC">
      <w:pPr>
        <w:ind w:left="284"/>
        <w:jc w:val="both"/>
        <w:rPr>
          <w:rFonts w:ascii="Arial" w:hAnsi="Arial" w:cs="Arial"/>
          <w:sz w:val="20"/>
          <w:szCs w:val="20"/>
        </w:rPr>
      </w:pPr>
      <w:bookmarkStart w:id="4" w:name="_Hlk204604444"/>
      <w:r>
        <w:rPr>
          <w:rFonts w:ascii="Arial" w:hAnsi="Arial" w:cs="Arial"/>
          <w:sz w:val="20"/>
          <w:szCs w:val="20"/>
        </w:rPr>
        <w:t xml:space="preserve">Una vez aprobada la </w:t>
      </w:r>
      <w:r w:rsidR="00864A73" w:rsidRPr="00864A73">
        <w:rPr>
          <w:rFonts w:ascii="Arial" w:hAnsi="Arial" w:cs="Arial"/>
          <w:sz w:val="20"/>
          <w:szCs w:val="20"/>
        </w:rPr>
        <w:t>Ley 3/2025, de 23 de julio, de Presupuestos Generales de la Comunidad Autónoma de la Región de Murcia para el ejercicio 2025</w:t>
      </w:r>
      <w:r>
        <w:rPr>
          <w:rFonts w:ascii="Arial" w:hAnsi="Arial" w:cs="Arial"/>
          <w:sz w:val="20"/>
          <w:szCs w:val="20"/>
        </w:rPr>
        <w:t xml:space="preserve">, se va a proceder a </w:t>
      </w:r>
      <w:r w:rsidR="00864A73">
        <w:rPr>
          <w:rFonts w:ascii="Arial" w:hAnsi="Arial" w:cs="Arial"/>
          <w:sz w:val="20"/>
          <w:szCs w:val="20"/>
        </w:rPr>
        <w:t>tramitar</w:t>
      </w:r>
      <w:r>
        <w:rPr>
          <w:rFonts w:ascii="Arial" w:hAnsi="Arial" w:cs="Arial"/>
          <w:sz w:val="20"/>
          <w:szCs w:val="20"/>
        </w:rPr>
        <w:t xml:space="preserve"> una adenda al Contrato-Programa CS-FFIS 2025, </w:t>
      </w:r>
      <w:r w:rsidR="005C16AC">
        <w:rPr>
          <w:rFonts w:ascii="Arial" w:hAnsi="Arial" w:cs="Arial"/>
          <w:sz w:val="20"/>
          <w:szCs w:val="20"/>
        </w:rPr>
        <w:t xml:space="preserve">adaptando el presupuesto de cada </w:t>
      </w:r>
      <w:r w:rsidR="00864A73">
        <w:rPr>
          <w:rFonts w:ascii="Arial" w:hAnsi="Arial" w:cs="Arial"/>
          <w:sz w:val="20"/>
          <w:szCs w:val="20"/>
        </w:rPr>
        <w:t xml:space="preserve">área y </w:t>
      </w:r>
      <w:r w:rsidR="005C16AC">
        <w:rPr>
          <w:rFonts w:ascii="Arial" w:hAnsi="Arial" w:cs="Arial"/>
          <w:sz w:val="20"/>
          <w:szCs w:val="20"/>
        </w:rPr>
        <w:t>línea de actuación a</w:t>
      </w:r>
      <w:r>
        <w:rPr>
          <w:rFonts w:ascii="Arial" w:hAnsi="Arial" w:cs="Arial"/>
          <w:sz w:val="20"/>
          <w:szCs w:val="20"/>
        </w:rPr>
        <w:t>l presupuesto FFIS 2025 incluido en dicha Ley.</w:t>
      </w:r>
    </w:p>
    <w:bookmarkEnd w:id="4"/>
    <w:p w14:paraId="11C3E06C" w14:textId="77777777" w:rsidR="00F561A9" w:rsidRDefault="00F561A9" w:rsidP="008C7F98">
      <w:pPr>
        <w:jc w:val="both"/>
        <w:rPr>
          <w:rFonts w:ascii="Arial" w:hAnsi="Arial" w:cs="Arial"/>
          <w:sz w:val="20"/>
          <w:szCs w:val="20"/>
        </w:rPr>
      </w:pPr>
    </w:p>
    <w:p w14:paraId="22853F1E" w14:textId="7CB4CA6F" w:rsidR="000F3AF4" w:rsidRPr="00C255E9" w:rsidRDefault="00F561A9" w:rsidP="000F3AF4">
      <w:pPr>
        <w:jc w:val="center"/>
        <w:rPr>
          <w:rFonts w:ascii="Arial" w:hAnsi="Arial" w:cs="Arial"/>
          <w:b/>
          <w:sz w:val="26"/>
          <w:szCs w:val="26"/>
        </w:rPr>
      </w:pPr>
      <w:r>
        <w:rPr>
          <w:rFonts w:ascii="Arial" w:hAnsi="Arial" w:cs="Arial"/>
          <w:sz w:val="20"/>
          <w:szCs w:val="20"/>
        </w:rPr>
        <w:br w:type="page"/>
      </w:r>
      <w:bookmarkStart w:id="5" w:name="_Hlk172553401"/>
      <w:r w:rsidR="000F3AF4" w:rsidRPr="00C255E9">
        <w:rPr>
          <w:rFonts w:ascii="Arial" w:hAnsi="Arial" w:cs="Arial"/>
          <w:b/>
          <w:sz w:val="26"/>
          <w:szCs w:val="26"/>
        </w:rPr>
        <w:lastRenderedPageBreak/>
        <w:t xml:space="preserve">CUMPLIMENTO DE OBJETIVOS DEL CONTRATO </w:t>
      </w:r>
      <w:r w:rsidR="000F3AF4" w:rsidRPr="004C013B">
        <w:rPr>
          <w:rFonts w:ascii="Arial" w:hAnsi="Arial" w:cs="Arial"/>
          <w:b/>
          <w:sz w:val="26"/>
          <w:szCs w:val="26"/>
        </w:rPr>
        <w:t xml:space="preserve">PROGRAMA </w:t>
      </w:r>
      <w:r w:rsidR="00ED0F60">
        <w:rPr>
          <w:rFonts w:ascii="Arial" w:hAnsi="Arial" w:cs="Arial"/>
          <w:b/>
          <w:sz w:val="26"/>
          <w:szCs w:val="26"/>
        </w:rPr>
        <w:t>2025</w:t>
      </w:r>
      <w:r w:rsidR="00C255E9" w:rsidRPr="004C013B">
        <w:rPr>
          <w:rFonts w:ascii="Arial" w:hAnsi="Arial" w:cs="Arial"/>
          <w:b/>
          <w:sz w:val="26"/>
          <w:szCs w:val="26"/>
        </w:rPr>
        <w:br/>
      </w:r>
      <w:r w:rsidR="000F3AF4" w:rsidRPr="004C013B">
        <w:rPr>
          <w:rFonts w:ascii="Arial" w:hAnsi="Arial" w:cs="Arial"/>
          <w:b/>
          <w:sz w:val="26"/>
          <w:szCs w:val="26"/>
        </w:rPr>
        <w:t xml:space="preserve">CS-FFIS A </w:t>
      </w:r>
      <w:r w:rsidR="00BB211B">
        <w:rPr>
          <w:rFonts w:ascii="Arial" w:hAnsi="Arial" w:cs="Arial"/>
          <w:b/>
          <w:sz w:val="26"/>
          <w:szCs w:val="26"/>
        </w:rPr>
        <w:t>30/06/</w:t>
      </w:r>
      <w:r w:rsidR="00ED0F60">
        <w:rPr>
          <w:rFonts w:ascii="Arial" w:hAnsi="Arial" w:cs="Arial"/>
          <w:b/>
          <w:sz w:val="26"/>
          <w:szCs w:val="26"/>
        </w:rPr>
        <w:t>2025</w:t>
      </w:r>
      <w:bookmarkEnd w:id="5"/>
    </w:p>
    <w:p w14:paraId="6CD317FF" w14:textId="77777777" w:rsidR="00244FF1" w:rsidRDefault="00244FF1" w:rsidP="008C7F98">
      <w:pPr>
        <w:jc w:val="both"/>
        <w:rPr>
          <w:rFonts w:ascii="Arial" w:hAnsi="Arial" w:cs="Arial"/>
          <w:sz w:val="20"/>
          <w:szCs w:val="20"/>
        </w:rPr>
      </w:pPr>
    </w:p>
    <w:p w14:paraId="5611FD78" w14:textId="77777777" w:rsidR="00FF2AE3" w:rsidRPr="00FF2AE3" w:rsidRDefault="00FF2AE3" w:rsidP="00FF2AE3">
      <w:pPr>
        <w:suppressAutoHyphens/>
        <w:autoSpaceDN w:val="0"/>
        <w:jc w:val="both"/>
        <w:textAlignment w:val="baseline"/>
        <w:rPr>
          <w:rFonts w:ascii="Arial" w:hAnsi="Arial" w:cs="Arial"/>
          <w:sz w:val="20"/>
          <w:szCs w:val="20"/>
          <w:lang w:eastAsia="ar-SA"/>
        </w:rPr>
      </w:pPr>
    </w:p>
    <w:p w14:paraId="0B35D2F7" w14:textId="7BE8DA1B" w:rsidR="00FF2AE3" w:rsidRPr="00FF2AE3" w:rsidRDefault="00FF2AE3" w:rsidP="00191D12">
      <w:pPr>
        <w:suppressAutoHyphens/>
        <w:autoSpaceDN w:val="0"/>
        <w:jc w:val="center"/>
        <w:textAlignment w:val="baseline"/>
        <w:rPr>
          <w:lang w:eastAsia="ar-SA"/>
        </w:rPr>
      </w:pPr>
      <w:r w:rsidRPr="00FF2AE3">
        <w:rPr>
          <w:rFonts w:ascii="Arial" w:hAnsi="Arial" w:cs="Arial"/>
          <w:b/>
          <w:bCs/>
          <w:sz w:val="22"/>
          <w:szCs w:val="22"/>
          <w:lang w:eastAsia="ar-SA"/>
        </w:rPr>
        <w:t xml:space="preserve">Objetivos e indicadores </w:t>
      </w:r>
      <w:r w:rsidR="00ED0F60">
        <w:rPr>
          <w:rFonts w:ascii="Arial" w:hAnsi="Arial" w:cs="Arial"/>
          <w:b/>
          <w:bCs/>
          <w:sz w:val="22"/>
          <w:szCs w:val="22"/>
          <w:lang w:eastAsia="ar-SA"/>
        </w:rPr>
        <w:t>2025</w:t>
      </w:r>
      <w:r w:rsidRPr="00FF2AE3">
        <w:rPr>
          <w:rFonts w:ascii="Arial" w:hAnsi="Arial" w:cs="Arial"/>
          <w:b/>
          <w:bCs/>
          <w:sz w:val="22"/>
          <w:szCs w:val="22"/>
          <w:lang w:eastAsia="ar-SA"/>
        </w:rPr>
        <w:t xml:space="preserve"> por Áreas y Líneas de Actuación:</w:t>
      </w:r>
    </w:p>
    <w:p w14:paraId="2AEB1690" w14:textId="77777777" w:rsidR="00FF2AE3" w:rsidRPr="00FF2AE3" w:rsidRDefault="00FF2AE3" w:rsidP="00FF2AE3">
      <w:pPr>
        <w:suppressAutoHyphens/>
        <w:autoSpaceDN w:val="0"/>
        <w:jc w:val="both"/>
        <w:textAlignment w:val="baseline"/>
        <w:rPr>
          <w:rFonts w:ascii="Arial" w:hAnsi="Arial" w:cs="Arial"/>
          <w:sz w:val="20"/>
          <w:szCs w:val="20"/>
          <w:lang w:eastAsia="ar-SA"/>
        </w:rPr>
      </w:pPr>
    </w:p>
    <w:tbl>
      <w:tblPr>
        <w:tblW w:w="9634" w:type="dxa"/>
        <w:tblLayout w:type="fixed"/>
        <w:tblCellMar>
          <w:left w:w="10" w:type="dxa"/>
          <w:right w:w="10" w:type="dxa"/>
        </w:tblCellMar>
        <w:tblLook w:val="04A0" w:firstRow="1" w:lastRow="0" w:firstColumn="1" w:lastColumn="0" w:noHBand="0" w:noVBand="1"/>
      </w:tblPr>
      <w:tblGrid>
        <w:gridCol w:w="704"/>
        <w:gridCol w:w="4536"/>
        <w:gridCol w:w="1418"/>
        <w:gridCol w:w="1134"/>
        <w:gridCol w:w="850"/>
        <w:gridCol w:w="992"/>
      </w:tblGrid>
      <w:tr w:rsidR="0051197B" w:rsidRPr="0051197B" w14:paraId="0EAD7B69" w14:textId="70492A23"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7CD5B12" w14:textId="77777777" w:rsidR="0051197B" w:rsidRPr="006D73A8" w:rsidRDefault="0051197B" w:rsidP="00FF2AE3">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Área-Línea</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C2B8354" w14:textId="77777777" w:rsidR="0051197B" w:rsidRPr="00FF2AE3" w:rsidRDefault="0051197B" w:rsidP="00FF2AE3">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Objetivo</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C59F36C" w14:textId="77777777" w:rsidR="0051197B" w:rsidRPr="00FF2AE3" w:rsidRDefault="0051197B" w:rsidP="00FF2AE3">
            <w:pPr>
              <w:suppressAutoHyphens/>
              <w:autoSpaceDN w:val="0"/>
              <w:jc w:val="center"/>
              <w:textAlignment w:val="baseline"/>
              <w:rPr>
                <w:rFonts w:ascii="Arial" w:hAnsi="Arial" w:cs="Arial"/>
                <w:sz w:val="18"/>
                <w:szCs w:val="18"/>
                <w:lang w:eastAsia="ar-SA"/>
              </w:rPr>
            </w:pPr>
            <w:r w:rsidRPr="00FF2AE3">
              <w:rPr>
                <w:rFonts w:ascii="Arial" w:hAnsi="Arial" w:cs="Arial"/>
                <w:sz w:val="18"/>
                <w:szCs w:val="18"/>
                <w:lang w:eastAsia="ar-SA"/>
              </w:rPr>
              <w:t>Indicador</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1DC6221" w14:textId="431C8200" w:rsidR="0051197B" w:rsidRPr="00FF2AE3" w:rsidRDefault="0051197B" w:rsidP="00FF2AE3">
            <w:pPr>
              <w:suppressAutoHyphens/>
              <w:autoSpaceDN w:val="0"/>
              <w:jc w:val="center"/>
              <w:textAlignment w:val="baseline"/>
              <w:rPr>
                <w:rFonts w:ascii="Arial" w:hAnsi="Arial" w:cs="Arial"/>
                <w:sz w:val="18"/>
                <w:szCs w:val="18"/>
                <w:lang w:eastAsia="ar-SA"/>
              </w:rPr>
            </w:pPr>
            <w:r w:rsidRPr="00FF2AE3">
              <w:rPr>
                <w:rFonts w:ascii="Arial" w:hAnsi="Arial" w:cs="Arial"/>
                <w:sz w:val="18"/>
                <w:szCs w:val="18"/>
                <w:lang w:eastAsia="ar-SA"/>
              </w:rPr>
              <w:t>Valor</w:t>
            </w:r>
            <w:r w:rsidRPr="0051197B">
              <w:rPr>
                <w:rFonts w:ascii="Arial" w:hAnsi="Arial" w:cs="Arial"/>
                <w:sz w:val="18"/>
                <w:szCs w:val="18"/>
                <w:lang w:eastAsia="ar-SA"/>
              </w:rPr>
              <w:t xml:space="preserve"> anual</w:t>
            </w:r>
            <w:r w:rsidR="00774B3D">
              <w:rPr>
                <w:rFonts w:ascii="Arial" w:hAnsi="Arial" w:cs="Arial"/>
                <w:sz w:val="18"/>
                <w:szCs w:val="18"/>
                <w:lang w:eastAsia="ar-SA"/>
              </w:rPr>
              <w:t xml:space="preserve"> establecido</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A5B6E5" w14:textId="528525EE" w:rsidR="0051197B" w:rsidRPr="0051197B" w:rsidRDefault="0092666B" w:rsidP="00FF2AE3">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Ejecutado</w:t>
            </w:r>
            <w:r w:rsidR="0051197B" w:rsidRPr="0051197B">
              <w:rPr>
                <w:rFonts w:ascii="Arial" w:hAnsi="Arial" w:cs="Arial"/>
                <w:sz w:val="18"/>
                <w:szCs w:val="18"/>
                <w:lang w:eastAsia="ar-SA"/>
              </w:rPr>
              <w:t xml:space="preserve"> a 30/06/2</w:t>
            </w:r>
            <w:r w:rsidR="00FE4EA7">
              <w:rPr>
                <w:rFonts w:ascii="Arial" w:hAnsi="Arial" w:cs="Arial"/>
                <w:sz w:val="18"/>
                <w:szCs w:val="18"/>
                <w:lang w:eastAsia="ar-SA"/>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E27E25" w14:textId="5F904F23" w:rsidR="0051197B" w:rsidRPr="0051197B" w:rsidRDefault="0051197B" w:rsidP="00FF2AE3">
            <w:pPr>
              <w:suppressAutoHyphens/>
              <w:autoSpaceDN w:val="0"/>
              <w:jc w:val="center"/>
              <w:textAlignment w:val="baseline"/>
              <w:rPr>
                <w:rFonts w:ascii="Arial" w:hAnsi="Arial" w:cs="Arial"/>
                <w:sz w:val="18"/>
                <w:szCs w:val="18"/>
                <w:lang w:eastAsia="ar-SA"/>
              </w:rPr>
            </w:pPr>
            <w:r w:rsidRPr="0051197B">
              <w:rPr>
                <w:rFonts w:ascii="Arial" w:hAnsi="Arial" w:cs="Arial"/>
                <w:sz w:val="18"/>
                <w:szCs w:val="18"/>
                <w:lang w:eastAsia="ar-SA"/>
              </w:rPr>
              <w:t>Desviación</w:t>
            </w:r>
            <w:r w:rsidR="00774B3D">
              <w:rPr>
                <w:rFonts w:ascii="Arial" w:hAnsi="Arial" w:cs="Arial"/>
                <w:sz w:val="18"/>
                <w:szCs w:val="18"/>
                <w:lang w:eastAsia="ar-SA"/>
              </w:rPr>
              <w:t xml:space="preserve"> ponderada a 30/06/2</w:t>
            </w:r>
            <w:r w:rsidR="00FE4EA7">
              <w:rPr>
                <w:rFonts w:ascii="Arial" w:hAnsi="Arial" w:cs="Arial"/>
                <w:sz w:val="18"/>
                <w:szCs w:val="18"/>
                <w:lang w:eastAsia="ar-SA"/>
              </w:rPr>
              <w:t>5</w:t>
            </w:r>
          </w:p>
        </w:tc>
      </w:tr>
      <w:tr w:rsidR="00623145" w:rsidRPr="0051197B" w14:paraId="47CE2F53" w14:textId="290E2DFB"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42271"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A1L1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A24D7"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Proyectos de investigación IMIB revisados y gestionados por la FFIS presentados a convocatorias competitivas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41324"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Proyectos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F070C"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65</w:t>
            </w:r>
          </w:p>
        </w:tc>
        <w:tc>
          <w:tcPr>
            <w:tcW w:w="850" w:type="dxa"/>
            <w:tcBorders>
              <w:top w:val="single" w:sz="4" w:space="0" w:color="000000"/>
              <w:left w:val="single" w:sz="4" w:space="0" w:color="000000"/>
              <w:bottom w:val="single" w:sz="4" w:space="0" w:color="000000"/>
              <w:right w:val="single" w:sz="4" w:space="0" w:color="000000"/>
            </w:tcBorders>
            <w:vAlign w:val="center"/>
          </w:tcPr>
          <w:p w14:paraId="6299BA42" w14:textId="2F777F55"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103</w:t>
            </w:r>
          </w:p>
        </w:tc>
        <w:tc>
          <w:tcPr>
            <w:tcW w:w="992" w:type="dxa"/>
            <w:tcBorders>
              <w:top w:val="single" w:sz="4" w:space="0" w:color="000000"/>
              <w:left w:val="single" w:sz="4" w:space="0" w:color="000000"/>
              <w:bottom w:val="single" w:sz="4" w:space="0" w:color="000000"/>
              <w:right w:val="single" w:sz="4" w:space="0" w:color="000000"/>
            </w:tcBorders>
            <w:vAlign w:val="center"/>
          </w:tcPr>
          <w:p w14:paraId="2006B62D" w14:textId="29A0CF79"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216,92</w:t>
            </w:r>
            <w:r w:rsidRPr="00ED636A">
              <w:rPr>
                <w:rFonts w:ascii="Arial" w:hAnsi="Arial" w:cs="Arial"/>
                <w:sz w:val="18"/>
                <w:szCs w:val="18"/>
              </w:rPr>
              <w:t>%</w:t>
            </w:r>
          </w:p>
        </w:tc>
      </w:tr>
      <w:tr w:rsidR="00623145" w:rsidRPr="0051197B" w14:paraId="150E6CB6" w14:textId="3C879478"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A666F"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A1L1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87DA6" w14:textId="5133462E"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Contratos gestionados en </w:t>
            </w:r>
            <w:r>
              <w:rPr>
                <w:rFonts w:ascii="Arial" w:hAnsi="Arial" w:cs="Arial"/>
                <w:sz w:val="18"/>
                <w:szCs w:val="18"/>
                <w:lang w:eastAsia="ar-SA"/>
              </w:rPr>
              <w:t>2025</w:t>
            </w:r>
            <w:r w:rsidRPr="00FF2AE3">
              <w:rPr>
                <w:rFonts w:ascii="Arial" w:hAnsi="Arial" w:cs="Arial"/>
                <w:sz w:val="18"/>
                <w:szCs w:val="18"/>
                <w:lang w:eastAsia="ar-SA"/>
              </w:rPr>
              <w:t xml:space="preserve"> de Investigación Clínica tanto de promotores externos como internos del IMIB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93486"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Contratos formalizados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0F61D"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200</w:t>
            </w:r>
          </w:p>
        </w:tc>
        <w:tc>
          <w:tcPr>
            <w:tcW w:w="850" w:type="dxa"/>
            <w:tcBorders>
              <w:top w:val="single" w:sz="4" w:space="0" w:color="000000"/>
              <w:left w:val="single" w:sz="4" w:space="0" w:color="000000"/>
              <w:bottom w:val="single" w:sz="4" w:space="0" w:color="000000"/>
              <w:right w:val="single" w:sz="4" w:space="0" w:color="000000"/>
            </w:tcBorders>
            <w:vAlign w:val="center"/>
          </w:tcPr>
          <w:p w14:paraId="06615E79" w14:textId="56492C61"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120</w:t>
            </w:r>
          </w:p>
        </w:tc>
        <w:tc>
          <w:tcPr>
            <w:tcW w:w="992" w:type="dxa"/>
            <w:tcBorders>
              <w:top w:val="single" w:sz="4" w:space="0" w:color="000000"/>
              <w:left w:val="single" w:sz="4" w:space="0" w:color="000000"/>
              <w:bottom w:val="single" w:sz="4" w:space="0" w:color="000000"/>
              <w:right w:val="single" w:sz="4" w:space="0" w:color="000000"/>
            </w:tcBorders>
            <w:vAlign w:val="center"/>
          </w:tcPr>
          <w:p w14:paraId="38579B4F" w14:textId="101251C0"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20,00%</w:t>
            </w:r>
          </w:p>
        </w:tc>
      </w:tr>
      <w:tr w:rsidR="00623145" w:rsidRPr="0051197B" w14:paraId="70F9B67C" w14:textId="13EDE5C4"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D421B"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A1L1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DE44B"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Gestión de pedidos y pagos de facturas derivados de la gestión del IMIB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BECF4"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facturas tramitadas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E596F"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2.600</w:t>
            </w:r>
          </w:p>
        </w:tc>
        <w:tc>
          <w:tcPr>
            <w:tcW w:w="850" w:type="dxa"/>
            <w:tcBorders>
              <w:top w:val="single" w:sz="4" w:space="0" w:color="000000"/>
              <w:left w:val="single" w:sz="4" w:space="0" w:color="000000"/>
              <w:bottom w:val="single" w:sz="4" w:space="0" w:color="000000"/>
              <w:right w:val="single" w:sz="4" w:space="0" w:color="000000"/>
            </w:tcBorders>
            <w:vAlign w:val="center"/>
          </w:tcPr>
          <w:p w14:paraId="11E40AB0" w14:textId="0F1D4688"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2631</w:t>
            </w:r>
          </w:p>
        </w:tc>
        <w:tc>
          <w:tcPr>
            <w:tcW w:w="992" w:type="dxa"/>
            <w:tcBorders>
              <w:top w:val="single" w:sz="4" w:space="0" w:color="000000"/>
              <w:left w:val="single" w:sz="4" w:space="0" w:color="000000"/>
              <w:bottom w:val="single" w:sz="4" w:space="0" w:color="000000"/>
              <w:right w:val="single" w:sz="4" w:space="0" w:color="000000"/>
            </w:tcBorders>
            <w:vAlign w:val="center"/>
          </w:tcPr>
          <w:p w14:paraId="28944F4B" w14:textId="27A2F265"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102,38%</w:t>
            </w:r>
          </w:p>
        </w:tc>
      </w:tr>
      <w:tr w:rsidR="00623145" w:rsidRPr="0051197B" w14:paraId="1732C66B" w14:textId="5CB2C7D6"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AB7F8"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A1L1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087EC"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Convocatorias gestionadas para el IMIB de contratación de RR.HH.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B58F9"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Convocatorias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4C8F"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75</w:t>
            </w:r>
          </w:p>
        </w:tc>
        <w:tc>
          <w:tcPr>
            <w:tcW w:w="850" w:type="dxa"/>
            <w:tcBorders>
              <w:top w:val="single" w:sz="4" w:space="0" w:color="000000"/>
              <w:left w:val="single" w:sz="4" w:space="0" w:color="000000"/>
              <w:bottom w:val="single" w:sz="4" w:space="0" w:color="000000"/>
              <w:right w:val="single" w:sz="4" w:space="0" w:color="000000"/>
            </w:tcBorders>
            <w:vAlign w:val="center"/>
          </w:tcPr>
          <w:p w14:paraId="215DC2E4" w14:textId="3B52C2D6"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54</w:t>
            </w:r>
          </w:p>
        </w:tc>
        <w:tc>
          <w:tcPr>
            <w:tcW w:w="992" w:type="dxa"/>
            <w:tcBorders>
              <w:top w:val="single" w:sz="4" w:space="0" w:color="000000"/>
              <w:left w:val="single" w:sz="4" w:space="0" w:color="000000"/>
              <w:bottom w:val="single" w:sz="4" w:space="0" w:color="000000"/>
              <w:right w:val="single" w:sz="4" w:space="0" w:color="000000"/>
            </w:tcBorders>
            <w:vAlign w:val="center"/>
          </w:tcPr>
          <w:p w14:paraId="51A9438B" w14:textId="56CCE7E6"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44,00</w:t>
            </w:r>
          </w:p>
        </w:tc>
      </w:tr>
      <w:tr w:rsidR="00623145" w:rsidRPr="0051197B" w14:paraId="7776BBAF" w14:textId="65910D6D"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2C0C1"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A1L1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6356"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Expedientes de Contratación de bienes y servicios IMIB tramitados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4AF10"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expedientes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CC3F7"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1B12612E" w14:textId="5CB40081" w:rsidR="00623145" w:rsidRPr="00CA6751" w:rsidRDefault="002B7A81"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08BCF7F3" w14:textId="24DB015A"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-33,33</w:t>
            </w:r>
            <w:r w:rsidR="00ED636A" w:rsidRPr="00ED636A">
              <w:rPr>
                <w:rFonts w:ascii="Arial" w:hAnsi="Arial" w:cs="Arial"/>
                <w:sz w:val="18"/>
                <w:szCs w:val="18"/>
              </w:rPr>
              <w:t>%</w:t>
            </w:r>
          </w:p>
        </w:tc>
      </w:tr>
      <w:tr w:rsidR="00623145" w:rsidRPr="0051197B" w14:paraId="51577C7C" w14:textId="5480E797"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B2A6D"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A1L1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76932"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Dinamización de participación en proyectos europeos y redes internacionales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B7596"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horas de asesoramiento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ACDD6"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0DE40C0F" w14:textId="645DF716"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73</w:t>
            </w:r>
          </w:p>
        </w:tc>
        <w:tc>
          <w:tcPr>
            <w:tcW w:w="992" w:type="dxa"/>
            <w:tcBorders>
              <w:top w:val="single" w:sz="4" w:space="0" w:color="000000"/>
              <w:left w:val="single" w:sz="4" w:space="0" w:color="000000"/>
              <w:bottom w:val="single" w:sz="4" w:space="0" w:color="000000"/>
              <w:right w:val="single" w:sz="4" w:space="0" w:color="000000"/>
            </w:tcBorders>
            <w:vAlign w:val="center"/>
          </w:tcPr>
          <w:p w14:paraId="70415C2D" w14:textId="00CFA5D4"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46,00</w:t>
            </w:r>
            <w:r w:rsidR="00ED636A" w:rsidRPr="00ED636A">
              <w:rPr>
                <w:rFonts w:ascii="Arial" w:hAnsi="Arial" w:cs="Arial"/>
                <w:sz w:val="18"/>
                <w:szCs w:val="18"/>
              </w:rPr>
              <w:t>%</w:t>
            </w:r>
          </w:p>
        </w:tc>
      </w:tr>
      <w:tr w:rsidR="00623145" w:rsidRPr="0051197B" w14:paraId="42D4DE1A" w14:textId="167A1FC3"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44F708C"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69D79FD"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Planificación, organización y gestión de actividades de formación presencial, online y mixta del Sistema Regional de Salud</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25D8B32"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Alumnos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9B1BE0D"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7F2B40" w14:textId="641875D4"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10.930</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214797" w14:textId="3919581C"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9,30</w:t>
            </w:r>
            <w:r w:rsidR="00ED636A" w:rsidRPr="00ED636A">
              <w:rPr>
                <w:rFonts w:ascii="Arial" w:hAnsi="Arial" w:cs="Arial"/>
                <w:sz w:val="18"/>
                <w:szCs w:val="18"/>
              </w:rPr>
              <w:t>%</w:t>
            </w:r>
          </w:p>
        </w:tc>
      </w:tr>
      <w:tr w:rsidR="00623145" w:rsidRPr="0051197B" w14:paraId="30AF4DCD" w14:textId="25C45E33"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B595C11"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E2DE31A" w14:textId="0A97C13C"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Planificación, organización y gestión de eventos científicos y/o actividades destinadas a la formación de los profesionales. </w:t>
            </w:r>
            <w:r>
              <w:rPr>
                <w:rFonts w:ascii="Arial" w:hAnsi="Arial" w:cs="Arial"/>
                <w:sz w:val="18"/>
                <w:szCs w:val="18"/>
                <w:lang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6E17B7"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Eventos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9094F4"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175</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CB3A82" w14:textId="6D72E70A"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155</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5E850B" w14:textId="1C55F674"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77,14</w:t>
            </w:r>
            <w:r w:rsidR="00ED636A" w:rsidRPr="00ED636A">
              <w:rPr>
                <w:rFonts w:ascii="Arial" w:hAnsi="Arial" w:cs="Arial"/>
                <w:sz w:val="18"/>
                <w:szCs w:val="18"/>
              </w:rPr>
              <w:t>%</w:t>
            </w:r>
          </w:p>
        </w:tc>
      </w:tr>
      <w:tr w:rsidR="00623145" w:rsidRPr="0051197B" w14:paraId="1F3F8FC5" w14:textId="3A22F1E1"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048804C"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86EC0C0"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Elaboración de materiales didácticos multimedia y audiovisuales (HTML5, </w:t>
            </w:r>
            <w:proofErr w:type="spellStart"/>
            <w:r w:rsidRPr="00FF2AE3">
              <w:rPr>
                <w:rFonts w:ascii="Arial" w:hAnsi="Arial" w:cs="Arial"/>
                <w:sz w:val="18"/>
                <w:szCs w:val="18"/>
                <w:lang w:eastAsia="ar-SA"/>
              </w:rPr>
              <w:t>Scorm</w:t>
            </w:r>
            <w:proofErr w:type="spellEnd"/>
            <w:r w:rsidRPr="00FF2AE3">
              <w:rPr>
                <w:rFonts w:ascii="Arial" w:hAnsi="Arial" w:cs="Arial"/>
                <w:sz w:val="18"/>
                <w:szCs w:val="18"/>
                <w:lang w:eastAsia="ar-SA"/>
              </w:rPr>
              <w:t>, vídeo-conferencia, vídeo en diferido, etc.): grabación, edición, postproducción y publicación para actividades de formación.</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E530C3"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horas de producción</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28C665B"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626751" w14:textId="3E6F559F"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814,56</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A61A61" w14:textId="28DC7BA3"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443,04</w:t>
            </w:r>
            <w:r w:rsidR="00ED636A" w:rsidRPr="00ED636A">
              <w:rPr>
                <w:rFonts w:ascii="Arial" w:hAnsi="Arial" w:cs="Arial"/>
                <w:sz w:val="18"/>
                <w:szCs w:val="18"/>
              </w:rPr>
              <w:t>%</w:t>
            </w:r>
          </w:p>
        </w:tc>
      </w:tr>
      <w:tr w:rsidR="00623145" w:rsidRPr="0051197B" w14:paraId="257B70DB" w14:textId="244EECAF"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47B42D2"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BF4C5A"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Escuela de Salud. Actividades de formación y eventos relacionados con la promoción de la salud y prevención de la enfermedad.</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0E0FF46"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acciones presenciales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2ADED75"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8C3500" w14:textId="08F3D6C7"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DAA934" w14:textId="2D7FD83C"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6,67</w:t>
            </w:r>
            <w:r w:rsidR="00ED636A" w:rsidRPr="00ED636A">
              <w:rPr>
                <w:rFonts w:ascii="Arial" w:hAnsi="Arial" w:cs="Arial"/>
                <w:sz w:val="18"/>
                <w:szCs w:val="18"/>
              </w:rPr>
              <w:t>%</w:t>
            </w:r>
          </w:p>
        </w:tc>
      </w:tr>
      <w:tr w:rsidR="00623145" w:rsidRPr="0051197B" w14:paraId="55252E92" w14:textId="1999E923"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A542C0"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DFE7446"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Escuela de Salud. Actividades de formación y eventos relacionados con la promoción de la salud y prevención de la enfermedad.</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5BF87EF" w14:textId="77777777" w:rsidR="00623145" w:rsidRPr="00FF2AE3" w:rsidRDefault="00623145" w:rsidP="00623145">
            <w:pPr>
              <w:suppressAutoHyphens/>
              <w:autoSpaceDN w:val="0"/>
              <w:jc w:val="center"/>
              <w:textAlignment w:val="baseline"/>
              <w:rPr>
                <w:rFonts w:ascii="Arial" w:hAnsi="Arial" w:cs="Arial"/>
                <w:sz w:val="18"/>
                <w:szCs w:val="18"/>
                <w:lang w:eastAsia="ar-SA"/>
              </w:rPr>
            </w:pPr>
            <w:r w:rsidRPr="00FF2AE3">
              <w:rPr>
                <w:rFonts w:ascii="Arial" w:hAnsi="Arial" w:cs="Arial"/>
                <w:sz w:val="18"/>
                <w:szCs w:val="18"/>
                <w:lang w:eastAsia="ar-SA"/>
              </w:rPr>
              <w:t>Horas formación presenciales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FCEA1E2"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5C7FCE" w14:textId="60EC04EF"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91B4DD" w14:textId="1C973C3B"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6,67</w:t>
            </w:r>
            <w:r w:rsidR="00ED636A" w:rsidRPr="00ED636A">
              <w:rPr>
                <w:rFonts w:ascii="Arial" w:hAnsi="Arial" w:cs="Arial"/>
                <w:sz w:val="18"/>
                <w:szCs w:val="18"/>
              </w:rPr>
              <w:t>%</w:t>
            </w:r>
          </w:p>
        </w:tc>
      </w:tr>
      <w:tr w:rsidR="00623145" w:rsidRPr="0051197B" w14:paraId="2688BD13" w14:textId="30D46844"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E787E38"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F8EE264"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Escuela de Salud. Elaboración de contenidos audiovisuales y no audiovisuales.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8FEB12" w14:textId="77777777" w:rsidR="00623145" w:rsidRPr="00FF2AE3" w:rsidRDefault="00623145" w:rsidP="00623145">
            <w:pPr>
              <w:suppressAutoHyphens/>
              <w:autoSpaceDN w:val="0"/>
              <w:jc w:val="center"/>
              <w:textAlignment w:val="baseline"/>
              <w:rPr>
                <w:rFonts w:ascii="Arial" w:hAnsi="Arial" w:cs="Arial"/>
                <w:sz w:val="18"/>
                <w:szCs w:val="18"/>
                <w:lang w:eastAsia="ar-SA"/>
              </w:rPr>
            </w:pPr>
            <w:r w:rsidRPr="00FF2AE3">
              <w:rPr>
                <w:rFonts w:ascii="Arial" w:hAnsi="Arial" w:cs="Arial"/>
                <w:sz w:val="18"/>
                <w:szCs w:val="18"/>
                <w:lang w:eastAsia="ar-SA"/>
              </w:rPr>
              <w:t>Horas producción materiales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739FC17"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FEF24" w14:textId="3330DE2B"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B0B458" w14:textId="70EE7361"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25,00</w:t>
            </w:r>
            <w:r w:rsidR="00ED636A" w:rsidRPr="00ED636A">
              <w:rPr>
                <w:rFonts w:ascii="Arial" w:hAnsi="Arial" w:cs="Arial"/>
                <w:sz w:val="18"/>
                <w:szCs w:val="18"/>
              </w:rPr>
              <w:t>%</w:t>
            </w:r>
          </w:p>
        </w:tc>
      </w:tr>
      <w:tr w:rsidR="00623145" w:rsidRPr="0051197B" w14:paraId="4C37F6E7" w14:textId="1903844A"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A36A6"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F79B5"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Innovación. Registro de propiedad industrial e intelectual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1B2C"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Registros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86218"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36013956" w14:textId="5D7367B4"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36F6C913" w14:textId="06CD492D"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20,00</w:t>
            </w:r>
            <w:r w:rsidR="00ED636A" w:rsidRPr="00ED636A">
              <w:rPr>
                <w:rFonts w:ascii="Arial" w:hAnsi="Arial" w:cs="Arial"/>
                <w:sz w:val="18"/>
                <w:szCs w:val="18"/>
              </w:rPr>
              <w:t>%</w:t>
            </w:r>
          </w:p>
        </w:tc>
      </w:tr>
      <w:tr w:rsidR="00623145" w:rsidRPr="0051197B" w14:paraId="33391195" w14:textId="348CAE9A"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7E100"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F71C0"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Gestión de Programas de Calidad Asistencial y Sistemas de Información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BA7CA"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Programas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6CE"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18B0B641" w14:textId="43410AB9"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1413157A" w14:textId="0C7CFD6C"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100,00</w:t>
            </w:r>
            <w:r w:rsidR="00ED636A" w:rsidRPr="00ED636A">
              <w:rPr>
                <w:rFonts w:ascii="Arial" w:hAnsi="Arial" w:cs="Arial"/>
                <w:sz w:val="18"/>
                <w:szCs w:val="18"/>
              </w:rPr>
              <w:t>%</w:t>
            </w:r>
          </w:p>
        </w:tc>
      </w:tr>
      <w:tr w:rsidR="00623145" w:rsidRPr="0051197B" w14:paraId="51493987" w14:textId="3B2BA065"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44551"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F324"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Gestión de Programas y Proyectos de Uso Racional de Medicamentos y Atención a la Salud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38731"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Programas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637D9"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6C591D29" w14:textId="31452F4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13B50994" w14:textId="3212C2F2"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100,00</w:t>
            </w:r>
            <w:r w:rsidR="00ED636A" w:rsidRPr="00ED636A">
              <w:rPr>
                <w:rFonts w:ascii="Arial" w:hAnsi="Arial" w:cs="Arial"/>
                <w:sz w:val="18"/>
                <w:szCs w:val="18"/>
              </w:rPr>
              <w:t>%</w:t>
            </w:r>
          </w:p>
        </w:tc>
      </w:tr>
      <w:tr w:rsidR="00623145" w:rsidRPr="0051197B" w14:paraId="495FF697" w14:textId="233D1FCD"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4A4"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47DD3"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Gestión de Proyectos Internacionales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BF4FA"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Proyectos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1DA4A"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13</w:t>
            </w:r>
          </w:p>
        </w:tc>
        <w:tc>
          <w:tcPr>
            <w:tcW w:w="850" w:type="dxa"/>
            <w:tcBorders>
              <w:top w:val="single" w:sz="4" w:space="0" w:color="000000"/>
              <w:left w:val="single" w:sz="4" w:space="0" w:color="000000"/>
              <w:bottom w:val="single" w:sz="4" w:space="0" w:color="000000"/>
              <w:right w:val="single" w:sz="4" w:space="0" w:color="000000"/>
            </w:tcBorders>
            <w:vAlign w:val="center"/>
          </w:tcPr>
          <w:p w14:paraId="4509A7AD" w14:textId="4BC713E0"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7AF9B550" w14:textId="14CD85EC"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84,62</w:t>
            </w:r>
            <w:r w:rsidR="00ED636A" w:rsidRPr="00ED636A">
              <w:rPr>
                <w:rFonts w:ascii="Arial" w:hAnsi="Arial" w:cs="Arial"/>
                <w:sz w:val="18"/>
                <w:szCs w:val="18"/>
              </w:rPr>
              <w:t>%</w:t>
            </w:r>
          </w:p>
        </w:tc>
      </w:tr>
      <w:tr w:rsidR="00623145" w:rsidRPr="0051197B" w14:paraId="6609D297" w14:textId="58ADC6F5"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3D10E"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7C387"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Gestión de Programas destinados a la participación de pacientes, promoción de autocuidados y hábitos de vida saludables, incluida la prevención de adicciones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4E9CA"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Programas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99DDD"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A1E007A" w14:textId="463388FD"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1DB67973" w14:textId="2B977791"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100,00</w:t>
            </w:r>
            <w:r w:rsidR="00ED636A" w:rsidRPr="00ED636A">
              <w:rPr>
                <w:rFonts w:ascii="Arial" w:hAnsi="Arial" w:cs="Arial"/>
                <w:sz w:val="18"/>
                <w:szCs w:val="18"/>
              </w:rPr>
              <w:t>%</w:t>
            </w:r>
          </w:p>
        </w:tc>
      </w:tr>
      <w:tr w:rsidR="00623145" w:rsidRPr="0051197B" w14:paraId="69BE21C0" w14:textId="7C5DFF73" w:rsidTr="00ED636A">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1E0EA9D"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A2L4</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C953C5C" w14:textId="372F7ADA"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Contratos gestionados en </w:t>
            </w:r>
            <w:r>
              <w:rPr>
                <w:rFonts w:ascii="Arial" w:hAnsi="Arial" w:cs="Arial"/>
                <w:sz w:val="18"/>
                <w:szCs w:val="18"/>
                <w:lang w:eastAsia="ar-SA"/>
              </w:rPr>
              <w:t>2025</w:t>
            </w:r>
            <w:r w:rsidRPr="00FF2AE3">
              <w:rPr>
                <w:rFonts w:ascii="Arial" w:hAnsi="Arial" w:cs="Arial"/>
                <w:sz w:val="18"/>
                <w:szCs w:val="18"/>
                <w:lang w:eastAsia="ar-SA"/>
              </w:rPr>
              <w:t xml:space="preserve"> de Investigación Clínica tanto de promotores externos como internos de la FFIS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4397F86"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Contratos formalizados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CDDF2F2"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BFF348" w14:textId="63BB3E8F"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1DD457" w14:textId="6CD2BE6E"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0,00</w:t>
            </w:r>
            <w:r w:rsidR="00ED636A" w:rsidRPr="00ED636A">
              <w:rPr>
                <w:rFonts w:ascii="Arial" w:hAnsi="Arial" w:cs="Arial"/>
                <w:sz w:val="18"/>
                <w:szCs w:val="18"/>
              </w:rPr>
              <w:t>%</w:t>
            </w:r>
          </w:p>
        </w:tc>
      </w:tr>
      <w:tr w:rsidR="00623145" w:rsidRPr="0051197B" w14:paraId="46073DF4" w14:textId="3C67E74C"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1BC0F"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86836"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Convocatorias gestionadas para la contratación de RR.HH.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2B483"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convocatorias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3D7B6"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737F5A24" w14:textId="3FB08102"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79211257" w14:textId="6BE06A1C"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20,00</w:t>
            </w:r>
            <w:r w:rsidR="00ED636A" w:rsidRPr="00ED636A">
              <w:rPr>
                <w:rFonts w:ascii="Arial" w:hAnsi="Arial" w:cs="Arial"/>
                <w:sz w:val="18"/>
                <w:szCs w:val="18"/>
              </w:rPr>
              <w:t>%</w:t>
            </w:r>
          </w:p>
        </w:tc>
      </w:tr>
      <w:tr w:rsidR="00623145" w:rsidRPr="0051197B" w14:paraId="18D9EA28" w14:textId="04C99B9B"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9581"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443DE"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 xml:space="preserve">Gestión de pedidos y pagos de facturas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527E"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facturas tramitadas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5AA7B"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600</w:t>
            </w:r>
          </w:p>
        </w:tc>
        <w:tc>
          <w:tcPr>
            <w:tcW w:w="850" w:type="dxa"/>
            <w:tcBorders>
              <w:top w:val="single" w:sz="4" w:space="0" w:color="000000"/>
              <w:left w:val="single" w:sz="4" w:space="0" w:color="000000"/>
              <w:bottom w:val="single" w:sz="4" w:space="0" w:color="000000"/>
              <w:right w:val="single" w:sz="4" w:space="0" w:color="000000"/>
            </w:tcBorders>
            <w:vAlign w:val="center"/>
          </w:tcPr>
          <w:p w14:paraId="03AD3415" w14:textId="271BB65E"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455</w:t>
            </w:r>
          </w:p>
        </w:tc>
        <w:tc>
          <w:tcPr>
            <w:tcW w:w="992" w:type="dxa"/>
            <w:tcBorders>
              <w:top w:val="single" w:sz="4" w:space="0" w:color="000000"/>
              <w:left w:val="single" w:sz="4" w:space="0" w:color="000000"/>
              <w:bottom w:val="single" w:sz="4" w:space="0" w:color="000000"/>
              <w:right w:val="single" w:sz="4" w:space="0" w:color="000000"/>
            </w:tcBorders>
            <w:vAlign w:val="center"/>
          </w:tcPr>
          <w:p w14:paraId="4563307F" w14:textId="1B53A098"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51,67</w:t>
            </w:r>
            <w:r w:rsidR="00ED636A" w:rsidRPr="00ED636A">
              <w:rPr>
                <w:rFonts w:ascii="Arial" w:hAnsi="Arial" w:cs="Arial"/>
                <w:sz w:val="18"/>
                <w:szCs w:val="18"/>
              </w:rPr>
              <w:t>%</w:t>
            </w:r>
          </w:p>
        </w:tc>
      </w:tr>
      <w:tr w:rsidR="00623145" w:rsidRPr="0051197B" w14:paraId="6DBB9D5D" w14:textId="094851E8" w:rsidTr="00ED636A">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8C038" w14:textId="77777777" w:rsidR="00623145" w:rsidRPr="006D73A8" w:rsidRDefault="00623145" w:rsidP="00623145">
            <w:pPr>
              <w:suppressAutoHyphens/>
              <w:autoSpaceDN w:val="0"/>
              <w:jc w:val="center"/>
              <w:textAlignment w:val="baseline"/>
              <w:rPr>
                <w:rFonts w:ascii="Arial" w:hAnsi="Arial" w:cs="Arial"/>
                <w:sz w:val="18"/>
                <w:szCs w:val="18"/>
                <w:lang w:eastAsia="ar-SA"/>
              </w:rPr>
            </w:pPr>
            <w:r w:rsidRPr="006D73A8">
              <w:rPr>
                <w:rFonts w:ascii="Arial" w:hAnsi="Arial" w:cs="Arial"/>
                <w:sz w:val="18"/>
                <w:szCs w:val="18"/>
                <w:lang w:eastAsia="ar-SA"/>
              </w:rPr>
              <w:t>A2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30D52" w14:textId="77777777" w:rsidR="00623145" w:rsidRPr="00FF2AE3" w:rsidRDefault="00623145" w:rsidP="00623145">
            <w:pPr>
              <w:suppressAutoHyphens/>
              <w:autoSpaceDN w:val="0"/>
              <w:jc w:val="both"/>
              <w:textAlignment w:val="baseline"/>
              <w:rPr>
                <w:rFonts w:ascii="Arial" w:hAnsi="Arial" w:cs="Arial"/>
                <w:sz w:val="18"/>
                <w:szCs w:val="18"/>
                <w:lang w:eastAsia="ar-SA"/>
              </w:rPr>
            </w:pPr>
            <w:r w:rsidRPr="00FF2AE3">
              <w:rPr>
                <w:rFonts w:ascii="Arial" w:hAnsi="Arial" w:cs="Arial"/>
                <w:sz w:val="18"/>
                <w:szCs w:val="18"/>
                <w:lang w:eastAsia="ar-SA"/>
              </w:rPr>
              <w:t>Expedientes de Contratación de bienes y servicios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2C8B3" w14:textId="77777777" w:rsidR="00623145" w:rsidRPr="00FF2AE3" w:rsidRDefault="00623145" w:rsidP="00623145">
            <w:pPr>
              <w:suppressAutoHyphens/>
              <w:autoSpaceDN w:val="0"/>
              <w:jc w:val="center"/>
              <w:textAlignment w:val="baseline"/>
              <w:rPr>
                <w:rFonts w:ascii="Arial" w:hAnsi="Arial" w:cs="Arial"/>
                <w:sz w:val="18"/>
                <w:szCs w:val="18"/>
                <w:lang w:eastAsia="ar-SA"/>
              </w:rPr>
            </w:pPr>
            <w:proofErr w:type="spellStart"/>
            <w:r w:rsidRPr="00FF2AE3">
              <w:rPr>
                <w:rFonts w:ascii="Arial" w:hAnsi="Arial" w:cs="Arial"/>
                <w:sz w:val="18"/>
                <w:szCs w:val="18"/>
                <w:lang w:eastAsia="ar-SA"/>
              </w:rPr>
              <w:t>Nº</w:t>
            </w:r>
            <w:proofErr w:type="spellEnd"/>
            <w:r w:rsidRPr="00FF2AE3">
              <w:rPr>
                <w:rFonts w:ascii="Arial" w:hAnsi="Arial" w:cs="Arial"/>
                <w:sz w:val="18"/>
                <w:szCs w:val="18"/>
                <w:lang w:eastAsia="ar-SA"/>
              </w:rPr>
              <w:t xml:space="preserve"> de expedientes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4090" w14:textId="77777777" w:rsidR="00623145" w:rsidRPr="00CA6751" w:rsidRDefault="00623145" w:rsidP="00623145">
            <w:pPr>
              <w:suppressAutoHyphens/>
              <w:autoSpaceDN w:val="0"/>
              <w:jc w:val="center"/>
              <w:textAlignment w:val="baseline"/>
              <w:rPr>
                <w:rFonts w:ascii="Arial" w:hAnsi="Arial" w:cs="Arial"/>
                <w:sz w:val="18"/>
                <w:szCs w:val="18"/>
                <w:lang w:eastAsia="ar-SA"/>
              </w:rPr>
            </w:pPr>
            <w:r w:rsidRPr="00CA6751">
              <w:rPr>
                <w:rFonts w:ascii="Arial" w:hAnsi="Arial" w:cs="Arial"/>
                <w:sz w:val="18"/>
                <w:szCs w:val="18"/>
                <w:lang w:eastAsia="ar-SA"/>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55AD2609" w14:textId="10675BD3" w:rsidR="00623145" w:rsidRPr="00CA6751" w:rsidRDefault="00623145" w:rsidP="00623145">
            <w:pPr>
              <w:suppressAutoHyphens/>
              <w:autoSpaceDN w:val="0"/>
              <w:jc w:val="center"/>
              <w:textAlignment w:val="baseline"/>
              <w:rPr>
                <w:rFonts w:ascii="Arial" w:hAnsi="Arial" w:cs="Arial"/>
                <w:sz w:val="18"/>
                <w:szCs w:val="18"/>
                <w:lang w:eastAsia="ar-SA"/>
              </w:rPr>
            </w:pPr>
            <w:r>
              <w:rPr>
                <w:rFonts w:ascii="Arial" w:hAnsi="Arial" w:cs="Arial"/>
                <w:sz w:val="18"/>
                <w:szCs w:val="18"/>
                <w:lang w:eastAsia="ar-SA"/>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367AD59F" w14:textId="7244BAC3" w:rsidR="00623145" w:rsidRPr="00ED636A" w:rsidRDefault="00623145" w:rsidP="00623145">
            <w:pPr>
              <w:suppressAutoHyphens/>
              <w:autoSpaceDN w:val="0"/>
              <w:jc w:val="center"/>
              <w:textAlignment w:val="baseline"/>
              <w:rPr>
                <w:rFonts w:ascii="Arial" w:hAnsi="Arial" w:cs="Arial"/>
                <w:sz w:val="18"/>
                <w:szCs w:val="18"/>
                <w:lang w:eastAsia="ar-SA"/>
              </w:rPr>
            </w:pPr>
            <w:r w:rsidRPr="00ED636A">
              <w:rPr>
                <w:rFonts w:ascii="Arial" w:hAnsi="Arial" w:cs="Arial"/>
                <w:sz w:val="18"/>
                <w:szCs w:val="18"/>
              </w:rPr>
              <w:t>+</w:t>
            </w:r>
            <w:r w:rsidRPr="00ED636A">
              <w:rPr>
                <w:rFonts w:ascii="Arial" w:hAnsi="Arial" w:cs="Arial"/>
                <w:sz w:val="18"/>
                <w:szCs w:val="18"/>
              </w:rPr>
              <w:t>20,00</w:t>
            </w:r>
            <w:r w:rsidR="00ED636A" w:rsidRPr="00ED636A">
              <w:rPr>
                <w:rFonts w:ascii="Arial" w:hAnsi="Arial" w:cs="Arial"/>
                <w:sz w:val="18"/>
                <w:szCs w:val="18"/>
              </w:rPr>
              <w:t>%</w:t>
            </w:r>
          </w:p>
        </w:tc>
      </w:tr>
    </w:tbl>
    <w:p w14:paraId="46718B99" w14:textId="77777777" w:rsidR="00244FF1" w:rsidRDefault="00244FF1" w:rsidP="008C7F98">
      <w:pPr>
        <w:jc w:val="both"/>
        <w:rPr>
          <w:rFonts w:ascii="Arial" w:hAnsi="Arial" w:cs="Arial"/>
          <w:sz w:val="20"/>
          <w:szCs w:val="20"/>
        </w:rPr>
      </w:pPr>
    </w:p>
    <w:p w14:paraId="2C02B463" w14:textId="77777777" w:rsidR="00341D4F" w:rsidRPr="00341D4F" w:rsidRDefault="00341D4F" w:rsidP="007113DC">
      <w:pPr>
        <w:ind w:left="360" w:right="-427"/>
        <w:jc w:val="both"/>
        <w:rPr>
          <w:rFonts w:ascii="Arial" w:hAnsi="Arial" w:cs="Arial"/>
          <w:sz w:val="16"/>
          <w:szCs w:val="16"/>
        </w:rPr>
      </w:pPr>
    </w:p>
    <w:p w14:paraId="717C9851" w14:textId="3189655E" w:rsidR="00915D34" w:rsidRPr="003D7753" w:rsidRDefault="00915D34" w:rsidP="00915D34">
      <w:pPr>
        <w:tabs>
          <w:tab w:val="left" w:pos="284"/>
        </w:tabs>
        <w:spacing w:after="60"/>
        <w:jc w:val="both"/>
        <w:rPr>
          <w:rFonts w:ascii="Arial" w:hAnsi="Arial" w:cs="Arial"/>
          <w:b/>
          <w:sz w:val="20"/>
          <w:szCs w:val="20"/>
        </w:rPr>
      </w:pPr>
      <w:r w:rsidRPr="003D7753">
        <w:rPr>
          <w:rFonts w:ascii="Arial" w:hAnsi="Arial" w:cs="Arial"/>
          <w:b/>
          <w:sz w:val="20"/>
          <w:szCs w:val="20"/>
        </w:rPr>
        <w:lastRenderedPageBreak/>
        <w:tab/>
        <w:t xml:space="preserve">VALORACIÓN CRÍTICA DE LOS RESULTADOS Y EXPLICACIÓN DE LAS CAUSAS </w:t>
      </w:r>
      <w:r w:rsidRPr="003D7753">
        <w:rPr>
          <w:rFonts w:ascii="Arial" w:hAnsi="Arial" w:cs="Arial"/>
          <w:b/>
          <w:sz w:val="20"/>
          <w:szCs w:val="20"/>
        </w:rPr>
        <w:tab/>
        <w:t>QUE LOS JUSTIFICAN</w:t>
      </w:r>
      <w:r w:rsidR="00F064F9">
        <w:rPr>
          <w:rFonts w:ascii="Arial" w:hAnsi="Arial" w:cs="Arial"/>
          <w:b/>
          <w:sz w:val="20"/>
          <w:szCs w:val="20"/>
        </w:rPr>
        <w:t>.</w:t>
      </w:r>
    </w:p>
    <w:p w14:paraId="53EC619F" w14:textId="77777777" w:rsidR="00915D34" w:rsidRPr="00673EED" w:rsidRDefault="00915D34" w:rsidP="0081661B">
      <w:pPr>
        <w:tabs>
          <w:tab w:val="left" w:pos="284"/>
        </w:tabs>
        <w:jc w:val="both"/>
        <w:rPr>
          <w:rFonts w:ascii="Arial" w:hAnsi="Arial" w:cs="Arial"/>
          <w:b/>
          <w:sz w:val="16"/>
          <w:szCs w:val="16"/>
        </w:rPr>
      </w:pPr>
    </w:p>
    <w:p w14:paraId="2E69F6E4" w14:textId="2CC25A91" w:rsidR="00C97E24" w:rsidRDefault="00915D34" w:rsidP="00915D34">
      <w:pPr>
        <w:spacing w:after="60"/>
        <w:ind w:left="284"/>
        <w:jc w:val="both"/>
        <w:rPr>
          <w:rFonts w:ascii="Arial" w:hAnsi="Arial" w:cs="Arial"/>
          <w:sz w:val="20"/>
          <w:szCs w:val="20"/>
        </w:rPr>
      </w:pPr>
      <w:r w:rsidRPr="003D7753">
        <w:rPr>
          <w:rFonts w:ascii="Arial" w:hAnsi="Arial" w:cs="Arial"/>
          <w:sz w:val="20"/>
          <w:szCs w:val="20"/>
        </w:rPr>
        <w:t xml:space="preserve">Con carácter general se ha establecido por la Consejería de </w:t>
      </w:r>
      <w:r w:rsidR="00171724" w:rsidRPr="003D7753">
        <w:rPr>
          <w:rFonts w:ascii="Arial" w:hAnsi="Arial" w:cs="Arial"/>
          <w:sz w:val="20"/>
          <w:szCs w:val="20"/>
        </w:rPr>
        <w:t>Salud</w:t>
      </w:r>
      <w:r w:rsidRPr="003D7753">
        <w:rPr>
          <w:rFonts w:ascii="Arial" w:hAnsi="Arial" w:cs="Arial"/>
          <w:sz w:val="20"/>
          <w:szCs w:val="20"/>
        </w:rPr>
        <w:t xml:space="preserve"> que han de justificarse desviaciones de +-15% en el cumplimiento de los objetivos del Contrato-Programa de la FFIS para </w:t>
      </w:r>
      <w:r w:rsidR="00ED0F60">
        <w:rPr>
          <w:rFonts w:ascii="Arial" w:hAnsi="Arial" w:cs="Arial"/>
          <w:sz w:val="20"/>
          <w:szCs w:val="20"/>
        </w:rPr>
        <w:t>2025</w:t>
      </w:r>
      <w:r w:rsidRPr="003D7753">
        <w:rPr>
          <w:rFonts w:ascii="Arial" w:hAnsi="Arial" w:cs="Arial"/>
          <w:sz w:val="20"/>
          <w:szCs w:val="20"/>
        </w:rPr>
        <w:t xml:space="preserve">, para </w:t>
      </w:r>
      <w:r w:rsidR="00864A73">
        <w:rPr>
          <w:rFonts w:ascii="Arial" w:hAnsi="Arial" w:cs="Arial"/>
          <w:sz w:val="20"/>
          <w:szCs w:val="20"/>
        </w:rPr>
        <w:t>este informe</w:t>
      </w:r>
      <w:r w:rsidRPr="003D7753">
        <w:rPr>
          <w:rFonts w:ascii="Arial" w:hAnsi="Arial" w:cs="Arial"/>
          <w:sz w:val="20"/>
          <w:szCs w:val="20"/>
        </w:rPr>
        <w:t xml:space="preserve"> ponderados a 30 de </w:t>
      </w:r>
      <w:r w:rsidR="00BB211B">
        <w:rPr>
          <w:rFonts w:ascii="Arial" w:hAnsi="Arial" w:cs="Arial"/>
          <w:sz w:val="20"/>
          <w:szCs w:val="20"/>
        </w:rPr>
        <w:t xml:space="preserve">junio de </w:t>
      </w:r>
      <w:r w:rsidR="00ED0F60">
        <w:rPr>
          <w:rFonts w:ascii="Arial" w:hAnsi="Arial" w:cs="Arial"/>
          <w:sz w:val="20"/>
          <w:szCs w:val="20"/>
        </w:rPr>
        <w:t>2025</w:t>
      </w:r>
      <w:r w:rsidR="0081661B" w:rsidRPr="003D7753">
        <w:rPr>
          <w:rFonts w:ascii="Arial" w:hAnsi="Arial" w:cs="Arial"/>
          <w:sz w:val="20"/>
          <w:szCs w:val="20"/>
        </w:rPr>
        <w:t>.</w:t>
      </w:r>
    </w:p>
    <w:p w14:paraId="32315269" w14:textId="77777777" w:rsidR="00283E81" w:rsidRPr="00341D4F" w:rsidRDefault="00283E81" w:rsidP="002463C6">
      <w:pPr>
        <w:spacing w:after="60"/>
        <w:ind w:left="284"/>
        <w:jc w:val="both"/>
        <w:rPr>
          <w:rFonts w:ascii="Arial" w:hAnsi="Arial" w:cs="Arial"/>
          <w:sz w:val="16"/>
          <w:szCs w:val="16"/>
        </w:rPr>
      </w:pPr>
    </w:p>
    <w:p w14:paraId="6B2B739C" w14:textId="490822D3" w:rsidR="002B7A81" w:rsidRDefault="00FC6CF9" w:rsidP="002463C6">
      <w:pPr>
        <w:spacing w:after="60"/>
        <w:ind w:left="284"/>
        <w:jc w:val="both"/>
        <w:rPr>
          <w:rFonts w:ascii="Arial" w:hAnsi="Arial" w:cs="Arial"/>
          <w:sz w:val="20"/>
          <w:szCs w:val="20"/>
        </w:rPr>
      </w:pPr>
      <w:r>
        <w:rPr>
          <w:rFonts w:ascii="Arial" w:hAnsi="Arial" w:cs="Arial"/>
          <w:sz w:val="20"/>
          <w:szCs w:val="20"/>
        </w:rPr>
        <w:t xml:space="preserve">Las desviaciones en el resultado de los indicadores </w:t>
      </w:r>
      <w:r w:rsidRPr="00FC6CF9">
        <w:rPr>
          <w:rFonts w:ascii="Arial" w:hAnsi="Arial" w:cs="Arial"/>
          <w:sz w:val="20"/>
          <w:szCs w:val="20"/>
        </w:rPr>
        <w:t>están motivadas porque el Contrato-Programa 2025 de la FFIS</w:t>
      </w:r>
      <w:r w:rsidR="00864A73">
        <w:rPr>
          <w:rFonts w:ascii="Arial" w:hAnsi="Arial" w:cs="Arial"/>
          <w:sz w:val="20"/>
          <w:szCs w:val="20"/>
        </w:rPr>
        <w:t xml:space="preserve"> y sus objetivos</w:t>
      </w:r>
      <w:r w:rsidRPr="00FC6CF9">
        <w:rPr>
          <w:rFonts w:ascii="Arial" w:hAnsi="Arial" w:cs="Arial"/>
          <w:sz w:val="20"/>
          <w:szCs w:val="20"/>
        </w:rPr>
        <w:t xml:space="preserve"> se aprob</w:t>
      </w:r>
      <w:r w:rsidR="00864A73">
        <w:rPr>
          <w:rFonts w:ascii="Arial" w:hAnsi="Arial" w:cs="Arial"/>
          <w:sz w:val="20"/>
          <w:szCs w:val="20"/>
        </w:rPr>
        <w:t>aron</w:t>
      </w:r>
      <w:r w:rsidRPr="00FC6CF9">
        <w:rPr>
          <w:rFonts w:ascii="Arial" w:hAnsi="Arial" w:cs="Arial"/>
          <w:sz w:val="20"/>
          <w:szCs w:val="20"/>
        </w:rPr>
        <w:t xml:space="preserve"> tomando como base su presupuesto 2024, que al estar incluido en los Presupuestos Generales de la CARM, </w:t>
      </w:r>
      <w:r w:rsidR="005A0F7C">
        <w:rPr>
          <w:rFonts w:ascii="Arial" w:hAnsi="Arial" w:cs="Arial"/>
          <w:sz w:val="20"/>
          <w:szCs w:val="20"/>
        </w:rPr>
        <w:t xml:space="preserve">fue prorrogado por la </w:t>
      </w:r>
      <w:r w:rsidR="005A0F7C" w:rsidRPr="005A0F7C">
        <w:rPr>
          <w:rFonts w:ascii="Arial" w:hAnsi="Arial" w:cs="Arial"/>
          <w:sz w:val="20"/>
          <w:szCs w:val="20"/>
        </w:rPr>
        <w:t>Orden de 23 de diciembre de 2024 de la Consejería de Economía, Hacienda, Fondos Europeos y Transformación Digital, por la que se regula la aplicación de la prórroga de los Presupuestos Generales de la Comunidad Autónoma de la Región de Murcia para el ejercicio 2024, durante el ejercicio 2025</w:t>
      </w:r>
      <w:r w:rsidR="005A0F7C">
        <w:rPr>
          <w:rFonts w:ascii="Arial" w:hAnsi="Arial" w:cs="Arial"/>
          <w:sz w:val="20"/>
          <w:szCs w:val="20"/>
        </w:rPr>
        <w:t>.</w:t>
      </w:r>
    </w:p>
    <w:p w14:paraId="629B65D1" w14:textId="77777777" w:rsidR="002B7A81" w:rsidRDefault="002B7A81" w:rsidP="002463C6">
      <w:pPr>
        <w:spacing w:after="60"/>
        <w:ind w:left="284"/>
        <w:jc w:val="both"/>
        <w:rPr>
          <w:rFonts w:ascii="Arial" w:hAnsi="Arial" w:cs="Arial"/>
          <w:sz w:val="20"/>
          <w:szCs w:val="20"/>
        </w:rPr>
      </w:pPr>
    </w:p>
    <w:p w14:paraId="3E24067A" w14:textId="77777777" w:rsidR="00905390" w:rsidRPr="00341D4F" w:rsidRDefault="00905390" w:rsidP="005F0806">
      <w:pPr>
        <w:jc w:val="both"/>
        <w:rPr>
          <w:rFonts w:ascii="Arial" w:hAnsi="Arial" w:cs="Arial"/>
          <w:sz w:val="16"/>
          <w:szCs w:val="16"/>
        </w:rPr>
      </w:pPr>
    </w:p>
    <w:p w14:paraId="1EAB33AA" w14:textId="77777777" w:rsidR="003629B3" w:rsidRPr="008F7BB5" w:rsidRDefault="003629B3" w:rsidP="003629B3">
      <w:pPr>
        <w:tabs>
          <w:tab w:val="left" w:pos="284"/>
        </w:tabs>
        <w:spacing w:after="120"/>
        <w:jc w:val="both"/>
        <w:rPr>
          <w:rFonts w:ascii="Arial" w:hAnsi="Arial" w:cs="Arial"/>
          <w:b/>
          <w:sz w:val="20"/>
          <w:szCs w:val="20"/>
        </w:rPr>
      </w:pPr>
      <w:r w:rsidRPr="008F7BB5">
        <w:rPr>
          <w:rFonts w:ascii="Arial" w:hAnsi="Arial" w:cs="Arial"/>
          <w:b/>
          <w:sz w:val="20"/>
          <w:szCs w:val="20"/>
        </w:rPr>
        <w:t>4.</w:t>
      </w:r>
      <w:r w:rsidRPr="008F7BB5">
        <w:rPr>
          <w:rFonts w:ascii="Arial" w:hAnsi="Arial" w:cs="Arial"/>
          <w:b/>
          <w:sz w:val="20"/>
          <w:szCs w:val="20"/>
        </w:rPr>
        <w:tab/>
        <w:t xml:space="preserve">MEDIDAS ADOPTADAS O A ADOPTAR PARA CORREGIR LAS DESVIACIONES O </w:t>
      </w:r>
      <w:r w:rsidRPr="008F7BB5">
        <w:rPr>
          <w:rFonts w:ascii="Arial" w:hAnsi="Arial" w:cs="Arial"/>
          <w:b/>
          <w:sz w:val="20"/>
          <w:szCs w:val="20"/>
        </w:rPr>
        <w:tab/>
        <w:t>MEJORAR LOS RESULTADOS DE LOS INDICADORES</w:t>
      </w:r>
    </w:p>
    <w:p w14:paraId="30E1A10F" w14:textId="1A9EBEEA" w:rsidR="00FC6CF9" w:rsidRDefault="00FC6CF9" w:rsidP="00FC6CF9">
      <w:pPr>
        <w:ind w:left="284"/>
        <w:jc w:val="both"/>
        <w:rPr>
          <w:rFonts w:ascii="Arial" w:hAnsi="Arial" w:cs="Arial"/>
          <w:sz w:val="20"/>
          <w:szCs w:val="20"/>
        </w:rPr>
      </w:pPr>
      <w:r w:rsidRPr="00FC6CF9">
        <w:rPr>
          <w:rFonts w:ascii="Arial" w:hAnsi="Arial" w:cs="Arial"/>
          <w:sz w:val="20"/>
          <w:szCs w:val="20"/>
        </w:rPr>
        <w:t xml:space="preserve">Una vez aprobada la Ley de Presupuestos Generales de la CARM 2025, se va a proceder a aprobar una adenda al Contrato-Programa CS-FFIS 2025, </w:t>
      </w:r>
      <w:r>
        <w:rPr>
          <w:rFonts w:ascii="Arial" w:hAnsi="Arial" w:cs="Arial"/>
          <w:sz w:val="20"/>
          <w:szCs w:val="20"/>
        </w:rPr>
        <w:t xml:space="preserve">estableciendo nuevos </w:t>
      </w:r>
      <w:r w:rsidR="00EC23EA">
        <w:rPr>
          <w:rFonts w:ascii="Arial" w:hAnsi="Arial" w:cs="Arial"/>
          <w:sz w:val="20"/>
          <w:szCs w:val="20"/>
        </w:rPr>
        <w:t>valores para los indicadores anuales de los objetivos por áreas y líneas de actuación</w:t>
      </w:r>
      <w:r w:rsidRPr="00FC6CF9">
        <w:rPr>
          <w:rFonts w:ascii="Arial" w:hAnsi="Arial" w:cs="Arial"/>
          <w:sz w:val="20"/>
          <w:szCs w:val="20"/>
        </w:rPr>
        <w:t>.</w:t>
      </w:r>
    </w:p>
    <w:p w14:paraId="059CD710" w14:textId="04905A37" w:rsidR="00244FF1" w:rsidRPr="00490448" w:rsidRDefault="00244FF1" w:rsidP="00490448">
      <w:pPr>
        <w:jc w:val="center"/>
        <w:rPr>
          <w:rFonts w:ascii="Arial" w:hAnsi="Arial" w:cs="Arial"/>
        </w:rPr>
      </w:pPr>
      <w:r>
        <w:rPr>
          <w:rFonts w:ascii="Arial" w:hAnsi="Arial" w:cs="Arial"/>
          <w:sz w:val="20"/>
          <w:szCs w:val="20"/>
        </w:rPr>
        <w:br w:type="page"/>
      </w:r>
    </w:p>
    <w:p w14:paraId="392E9F52" w14:textId="093DB190" w:rsidR="00D61179" w:rsidRDefault="00D61179" w:rsidP="00282C9B">
      <w:pPr>
        <w:spacing w:after="120"/>
        <w:ind w:left="284"/>
        <w:jc w:val="both"/>
        <w:rPr>
          <w:rFonts w:ascii="Arial" w:hAnsi="Arial" w:cs="Arial"/>
          <w:sz w:val="20"/>
          <w:szCs w:val="20"/>
        </w:rPr>
      </w:pPr>
    </w:p>
    <w:p w14:paraId="1ED1A546" w14:textId="77777777" w:rsidR="00A16B3C" w:rsidRDefault="00A16B3C" w:rsidP="00282C9B">
      <w:pPr>
        <w:spacing w:after="120"/>
        <w:ind w:left="284"/>
        <w:jc w:val="both"/>
        <w:rPr>
          <w:rFonts w:ascii="Arial" w:hAnsi="Arial" w:cs="Arial"/>
          <w:sz w:val="20"/>
          <w:szCs w:val="20"/>
        </w:rPr>
      </w:pPr>
    </w:p>
    <w:p w14:paraId="75B15426" w14:textId="5DA61FC8" w:rsidR="009B2548" w:rsidRPr="00FA2757" w:rsidRDefault="009B2548" w:rsidP="00543ADD">
      <w:pPr>
        <w:tabs>
          <w:tab w:val="left" w:pos="284"/>
        </w:tabs>
        <w:ind w:left="284"/>
        <w:jc w:val="both"/>
        <w:rPr>
          <w:rFonts w:ascii="Arial" w:hAnsi="Arial" w:cs="Arial"/>
          <w:b/>
          <w:sz w:val="20"/>
          <w:szCs w:val="20"/>
        </w:rPr>
      </w:pPr>
      <w:bookmarkStart w:id="6" w:name="_Hlk172554217"/>
      <w:r w:rsidRPr="00FA2757">
        <w:rPr>
          <w:rFonts w:ascii="Arial" w:hAnsi="Arial" w:cs="Arial"/>
          <w:b/>
          <w:sz w:val="20"/>
          <w:szCs w:val="20"/>
        </w:rPr>
        <w:t>CONCURRENCIA O NO DE CIRCUNSTANCIAS SOBREVENIDAS DE NATURALEZA ECONÓMICA, JURÍDICA, CONTRACTUAL O DE CUALQUIER OTRO TIPO QUE PUDIERAN OBLIGAR A MODIFICAR LAS PREVISIONES DEL CONTRATO PROGRAMA</w:t>
      </w:r>
      <w:bookmarkEnd w:id="6"/>
      <w:r w:rsidRPr="00FA2757">
        <w:rPr>
          <w:rFonts w:ascii="Arial" w:hAnsi="Arial" w:cs="Arial"/>
          <w:b/>
          <w:sz w:val="20"/>
          <w:szCs w:val="20"/>
        </w:rPr>
        <w:t>.</w:t>
      </w:r>
    </w:p>
    <w:p w14:paraId="2EF6320A" w14:textId="77777777" w:rsidR="009B2548" w:rsidRPr="002142FA" w:rsidRDefault="009B2548" w:rsidP="009B2548">
      <w:pPr>
        <w:jc w:val="both"/>
        <w:rPr>
          <w:rFonts w:ascii="Arial" w:hAnsi="Arial" w:cs="Arial"/>
          <w:sz w:val="20"/>
          <w:szCs w:val="20"/>
        </w:rPr>
      </w:pPr>
    </w:p>
    <w:p w14:paraId="5FE90EC8" w14:textId="36A2DAC3" w:rsidR="00EC23EA" w:rsidRPr="00EC23EA" w:rsidRDefault="00EC23EA" w:rsidP="00EC23EA">
      <w:pPr>
        <w:ind w:left="284"/>
        <w:jc w:val="both"/>
        <w:rPr>
          <w:rFonts w:ascii="Arial" w:hAnsi="Arial" w:cs="Arial"/>
          <w:color w:val="000000" w:themeColor="text1"/>
          <w:sz w:val="20"/>
          <w:szCs w:val="20"/>
        </w:rPr>
      </w:pPr>
      <w:r>
        <w:rPr>
          <w:rFonts w:ascii="Arial" w:hAnsi="Arial" w:cs="Arial"/>
          <w:color w:val="000000" w:themeColor="text1"/>
          <w:sz w:val="20"/>
          <w:szCs w:val="20"/>
        </w:rPr>
        <w:t xml:space="preserve">Tras la aprobación de la </w:t>
      </w:r>
      <w:r w:rsidRPr="00EC23EA">
        <w:rPr>
          <w:rFonts w:ascii="Arial" w:hAnsi="Arial" w:cs="Arial"/>
          <w:color w:val="000000" w:themeColor="text1"/>
          <w:sz w:val="20"/>
          <w:szCs w:val="20"/>
        </w:rPr>
        <w:t>Ley 3/2025, de 23 de julio, de Presupuestos Generales de</w:t>
      </w:r>
      <w:r>
        <w:rPr>
          <w:rFonts w:ascii="Arial" w:hAnsi="Arial" w:cs="Arial"/>
          <w:color w:val="000000" w:themeColor="text1"/>
          <w:sz w:val="20"/>
          <w:szCs w:val="20"/>
        </w:rPr>
        <w:t xml:space="preserve"> </w:t>
      </w:r>
      <w:r w:rsidRPr="00EC23EA">
        <w:rPr>
          <w:rFonts w:ascii="Arial" w:hAnsi="Arial" w:cs="Arial"/>
          <w:color w:val="000000" w:themeColor="text1"/>
          <w:sz w:val="20"/>
          <w:szCs w:val="20"/>
        </w:rPr>
        <w:t>la Comunidad Autónoma de la Región de Murcia para el</w:t>
      </w:r>
      <w:r>
        <w:rPr>
          <w:rFonts w:ascii="Arial" w:hAnsi="Arial" w:cs="Arial"/>
          <w:color w:val="000000" w:themeColor="text1"/>
          <w:sz w:val="20"/>
          <w:szCs w:val="20"/>
        </w:rPr>
        <w:t xml:space="preserve"> </w:t>
      </w:r>
      <w:r w:rsidRPr="00EC23EA">
        <w:rPr>
          <w:rFonts w:ascii="Arial" w:hAnsi="Arial" w:cs="Arial"/>
          <w:color w:val="000000" w:themeColor="text1"/>
          <w:sz w:val="20"/>
          <w:szCs w:val="20"/>
        </w:rPr>
        <w:t>ejercicio 2025</w:t>
      </w:r>
      <w:r>
        <w:rPr>
          <w:rFonts w:ascii="Arial" w:hAnsi="Arial" w:cs="Arial"/>
          <w:color w:val="000000" w:themeColor="text1"/>
          <w:sz w:val="20"/>
          <w:szCs w:val="20"/>
        </w:rPr>
        <w:t>, se va a proceder a</w:t>
      </w:r>
      <w:r w:rsidR="0065278C">
        <w:rPr>
          <w:rFonts w:ascii="Arial" w:hAnsi="Arial" w:cs="Arial"/>
          <w:color w:val="000000" w:themeColor="text1"/>
          <w:sz w:val="20"/>
          <w:szCs w:val="20"/>
        </w:rPr>
        <w:t xml:space="preserve"> tramitar la</w:t>
      </w:r>
      <w:r>
        <w:rPr>
          <w:rFonts w:ascii="Arial" w:hAnsi="Arial" w:cs="Arial"/>
          <w:color w:val="000000" w:themeColor="text1"/>
          <w:sz w:val="20"/>
          <w:szCs w:val="20"/>
        </w:rPr>
        <w:t xml:space="preserve"> firma </w:t>
      </w:r>
      <w:r w:rsidR="0065278C">
        <w:rPr>
          <w:rFonts w:ascii="Arial" w:hAnsi="Arial" w:cs="Arial"/>
          <w:color w:val="000000" w:themeColor="text1"/>
          <w:sz w:val="20"/>
          <w:szCs w:val="20"/>
        </w:rPr>
        <w:t xml:space="preserve">de </w:t>
      </w:r>
      <w:r>
        <w:rPr>
          <w:rFonts w:ascii="Arial" w:hAnsi="Arial" w:cs="Arial"/>
          <w:color w:val="000000" w:themeColor="text1"/>
          <w:sz w:val="20"/>
          <w:szCs w:val="20"/>
        </w:rPr>
        <w:t>una adenda al Contrato Programa 2025 Consejería de Salud</w:t>
      </w:r>
      <w:r w:rsidR="0065278C">
        <w:rPr>
          <w:rFonts w:ascii="Arial" w:hAnsi="Arial" w:cs="Arial"/>
          <w:color w:val="000000" w:themeColor="text1"/>
          <w:sz w:val="20"/>
          <w:szCs w:val="20"/>
        </w:rPr>
        <w:t>-</w:t>
      </w:r>
      <w:r>
        <w:rPr>
          <w:rFonts w:ascii="Arial" w:hAnsi="Arial" w:cs="Arial"/>
          <w:color w:val="000000" w:themeColor="text1"/>
          <w:sz w:val="20"/>
          <w:szCs w:val="20"/>
        </w:rPr>
        <w:t xml:space="preserve">FFIS, </w:t>
      </w:r>
      <w:r w:rsidRPr="00EC23EA">
        <w:rPr>
          <w:rFonts w:ascii="Arial" w:hAnsi="Arial" w:cs="Arial"/>
          <w:color w:val="000000" w:themeColor="text1"/>
          <w:sz w:val="20"/>
          <w:szCs w:val="20"/>
        </w:rPr>
        <w:t xml:space="preserve">adaptando el presupuesto de cada </w:t>
      </w:r>
      <w:r>
        <w:rPr>
          <w:rFonts w:ascii="Arial" w:hAnsi="Arial" w:cs="Arial"/>
          <w:color w:val="000000" w:themeColor="text1"/>
          <w:sz w:val="20"/>
          <w:szCs w:val="20"/>
        </w:rPr>
        <w:t xml:space="preserve">área </w:t>
      </w:r>
      <w:r w:rsidR="0065278C">
        <w:rPr>
          <w:rFonts w:ascii="Arial" w:hAnsi="Arial" w:cs="Arial"/>
          <w:color w:val="000000" w:themeColor="text1"/>
          <w:sz w:val="20"/>
          <w:szCs w:val="20"/>
        </w:rPr>
        <w:t>y</w:t>
      </w:r>
      <w:r>
        <w:rPr>
          <w:rFonts w:ascii="Arial" w:hAnsi="Arial" w:cs="Arial"/>
          <w:color w:val="000000" w:themeColor="text1"/>
          <w:sz w:val="20"/>
          <w:szCs w:val="20"/>
        </w:rPr>
        <w:t xml:space="preserve"> </w:t>
      </w:r>
      <w:r w:rsidRPr="00EC23EA">
        <w:rPr>
          <w:rFonts w:ascii="Arial" w:hAnsi="Arial" w:cs="Arial"/>
          <w:color w:val="000000" w:themeColor="text1"/>
          <w:sz w:val="20"/>
          <w:szCs w:val="20"/>
        </w:rPr>
        <w:t>línea de actuación al presupuesto FFIS 2025</w:t>
      </w:r>
      <w:r w:rsidR="0065278C">
        <w:rPr>
          <w:rFonts w:ascii="Arial" w:hAnsi="Arial" w:cs="Arial"/>
          <w:color w:val="000000" w:themeColor="text1"/>
          <w:sz w:val="20"/>
          <w:szCs w:val="20"/>
        </w:rPr>
        <w:t xml:space="preserve">, así como </w:t>
      </w:r>
      <w:r w:rsidRPr="00EC23EA">
        <w:rPr>
          <w:rFonts w:ascii="Arial" w:hAnsi="Arial" w:cs="Arial"/>
          <w:color w:val="000000" w:themeColor="text1"/>
          <w:sz w:val="20"/>
          <w:szCs w:val="20"/>
        </w:rPr>
        <w:t>estableciendo nuevos valores para los indicadores anuales de los objetivos por áreas y líneas de actuación</w:t>
      </w:r>
      <w:r>
        <w:rPr>
          <w:rFonts w:ascii="Arial" w:hAnsi="Arial" w:cs="Arial"/>
          <w:color w:val="000000" w:themeColor="text1"/>
          <w:sz w:val="20"/>
          <w:szCs w:val="20"/>
        </w:rPr>
        <w:t>.</w:t>
      </w:r>
    </w:p>
    <w:p w14:paraId="35EA6367" w14:textId="0AE8F9F5" w:rsidR="00515764" w:rsidRPr="00811296" w:rsidRDefault="00515764" w:rsidP="00EC23EA">
      <w:pPr>
        <w:ind w:left="284"/>
        <w:jc w:val="both"/>
        <w:rPr>
          <w:rFonts w:ascii="Arial" w:hAnsi="Arial" w:cs="Arial"/>
          <w:color w:val="000000" w:themeColor="text1"/>
          <w:sz w:val="20"/>
          <w:szCs w:val="20"/>
        </w:rPr>
      </w:pPr>
    </w:p>
    <w:p w14:paraId="71043D3B" w14:textId="77777777" w:rsidR="009B2548" w:rsidRDefault="009B2548" w:rsidP="009B2548">
      <w:pPr>
        <w:jc w:val="both"/>
        <w:rPr>
          <w:rFonts w:ascii="Arial" w:hAnsi="Arial" w:cs="Arial"/>
          <w:sz w:val="20"/>
          <w:szCs w:val="20"/>
        </w:rPr>
      </w:pPr>
    </w:p>
    <w:p w14:paraId="4AADE98F" w14:textId="54279ED5" w:rsidR="00EA27AE" w:rsidRPr="00EA27AE" w:rsidRDefault="00EA27AE" w:rsidP="00EA27AE">
      <w:pPr>
        <w:ind w:left="426" w:hanging="426"/>
        <w:jc w:val="center"/>
        <w:rPr>
          <w:rFonts w:ascii="Arial" w:hAnsi="Arial" w:cs="Arial"/>
          <w:sz w:val="20"/>
          <w:szCs w:val="20"/>
        </w:rPr>
      </w:pPr>
      <w:r w:rsidRPr="00EA27AE">
        <w:rPr>
          <w:rFonts w:ascii="Arial" w:hAnsi="Arial" w:cs="Arial"/>
          <w:sz w:val="20"/>
          <w:szCs w:val="20"/>
        </w:rPr>
        <w:t>Fdo. D</w:t>
      </w:r>
      <w:r>
        <w:rPr>
          <w:rFonts w:ascii="Arial" w:hAnsi="Arial" w:cs="Arial"/>
          <w:sz w:val="20"/>
          <w:szCs w:val="20"/>
        </w:rPr>
        <w:t>ña.</w:t>
      </w:r>
      <w:r w:rsidRPr="00EA27AE">
        <w:rPr>
          <w:rFonts w:ascii="Arial" w:hAnsi="Arial" w:cs="Arial"/>
          <w:sz w:val="20"/>
          <w:szCs w:val="20"/>
        </w:rPr>
        <w:t xml:space="preserve"> María </w:t>
      </w:r>
      <w:r w:rsidR="007B7567">
        <w:rPr>
          <w:rFonts w:ascii="Arial" w:hAnsi="Arial" w:cs="Arial"/>
          <w:sz w:val="20"/>
          <w:szCs w:val="20"/>
        </w:rPr>
        <w:t>Fuensanta Martínez Lozano</w:t>
      </w:r>
    </w:p>
    <w:p w14:paraId="5CE18239" w14:textId="4A2F5E86" w:rsidR="00EA27AE" w:rsidRPr="00EA27AE" w:rsidRDefault="007B7567" w:rsidP="00EA27AE">
      <w:pPr>
        <w:ind w:left="426" w:hanging="426"/>
        <w:jc w:val="center"/>
        <w:rPr>
          <w:rFonts w:ascii="Arial" w:hAnsi="Arial" w:cs="Arial"/>
          <w:sz w:val="20"/>
          <w:szCs w:val="20"/>
        </w:rPr>
      </w:pPr>
      <w:r>
        <w:rPr>
          <w:rFonts w:ascii="Arial" w:hAnsi="Arial" w:cs="Arial"/>
          <w:sz w:val="20"/>
          <w:szCs w:val="20"/>
        </w:rPr>
        <w:t>Directora</w:t>
      </w:r>
    </w:p>
    <w:p w14:paraId="524D9B66" w14:textId="77777777" w:rsidR="00EA27AE" w:rsidRPr="00EA27AE" w:rsidRDefault="00EA27AE" w:rsidP="00EA27AE">
      <w:pPr>
        <w:jc w:val="center"/>
        <w:rPr>
          <w:rFonts w:ascii="Arial" w:hAnsi="Arial" w:cs="Arial"/>
          <w:sz w:val="16"/>
          <w:szCs w:val="16"/>
        </w:rPr>
      </w:pPr>
      <w:r w:rsidRPr="00EA27AE">
        <w:rPr>
          <w:rFonts w:ascii="Arial" w:hAnsi="Arial" w:cs="Arial"/>
          <w:sz w:val="16"/>
          <w:szCs w:val="16"/>
        </w:rPr>
        <w:t>Documento fechado y firmado electrónicamente al margen</w:t>
      </w:r>
    </w:p>
    <w:p w14:paraId="064F77F7" w14:textId="77777777" w:rsidR="00EA27AE" w:rsidRPr="00EA27AE" w:rsidRDefault="00EA27AE" w:rsidP="00EA27AE">
      <w:pPr>
        <w:jc w:val="center"/>
        <w:rPr>
          <w:rFonts w:ascii="Arial" w:hAnsi="Arial" w:cs="Arial"/>
          <w:sz w:val="16"/>
          <w:szCs w:val="16"/>
        </w:rPr>
      </w:pPr>
    </w:p>
    <w:p w14:paraId="31BA0564" w14:textId="77777777" w:rsidR="00EA27AE" w:rsidRDefault="00EA27AE" w:rsidP="00EA27AE">
      <w:pPr>
        <w:jc w:val="center"/>
        <w:rPr>
          <w:rFonts w:ascii="Arial" w:hAnsi="Arial" w:cs="Arial"/>
          <w:sz w:val="20"/>
          <w:szCs w:val="20"/>
        </w:rPr>
      </w:pPr>
    </w:p>
    <w:sectPr w:rsidR="00EA27AE" w:rsidSect="0014233A">
      <w:headerReference w:type="default" r:id="rId13"/>
      <w:footerReference w:type="default" r:id="rId14"/>
      <w:pgSz w:w="11906" w:h="16838"/>
      <w:pgMar w:top="1797" w:right="1701" w:bottom="902" w:left="1701"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3568" w14:textId="77777777" w:rsidR="00482AA2" w:rsidRDefault="00482AA2">
      <w:r>
        <w:separator/>
      </w:r>
    </w:p>
  </w:endnote>
  <w:endnote w:type="continuationSeparator" w:id="0">
    <w:p w14:paraId="49F33420" w14:textId="77777777" w:rsidR="00482AA2" w:rsidRDefault="0048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883C" w14:textId="77777777" w:rsidR="00482AA2" w:rsidRPr="00EA1109" w:rsidRDefault="00F15C95" w:rsidP="006A3B8F">
    <w:pPr>
      <w:pStyle w:val="Piedepgina"/>
      <w:framePr w:wrap="auto" w:vAnchor="text" w:hAnchor="page" w:x="10870" w:y="-163"/>
      <w:rPr>
        <w:rStyle w:val="Nmerodepgina"/>
        <w:rFonts w:ascii="Arial" w:hAnsi="Arial" w:cs="Arial"/>
        <w:sz w:val="18"/>
        <w:szCs w:val="18"/>
      </w:rPr>
    </w:pPr>
    <w:r w:rsidRPr="00EA1109">
      <w:rPr>
        <w:rStyle w:val="Nmerodepgina"/>
        <w:rFonts w:ascii="Arial" w:hAnsi="Arial" w:cs="Arial"/>
        <w:sz w:val="18"/>
        <w:szCs w:val="18"/>
      </w:rPr>
      <w:fldChar w:fldCharType="begin"/>
    </w:r>
    <w:r w:rsidR="00482AA2" w:rsidRPr="00EA1109">
      <w:rPr>
        <w:rStyle w:val="Nmerodepgina"/>
        <w:rFonts w:ascii="Arial" w:hAnsi="Arial" w:cs="Arial"/>
        <w:sz w:val="18"/>
        <w:szCs w:val="18"/>
      </w:rPr>
      <w:instrText xml:space="preserve">PAGE  </w:instrText>
    </w:r>
    <w:r w:rsidRPr="00EA1109">
      <w:rPr>
        <w:rStyle w:val="Nmerodepgina"/>
        <w:rFonts w:ascii="Arial" w:hAnsi="Arial" w:cs="Arial"/>
        <w:sz w:val="18"/>
        <w:szCs w:val="18"/>
      </w:rPr>
      <w:fldChar w:fldCharType="separate"/>
    </w:r>
    <w:r w:rsidR="00482AA2">
      <w:rPr>
        <w:rStyle w:val="Nmerodepgina"/>
        <w:rFonts w:ascii="Arial" w:hAnsi="Arial" w:cs="Arial"/>
        <w:noProof/>
        <w:sz w:val="18"/>
        <w:szCs w:val="18"/>
      </w:rPr>
      <w:t>19</w:t>
    </w:r>
    <w:r w:rsidRPr="00EA1109">
      <w:rPr>
        <w:rStyle w:val="Nmerodepgina"/>
        <w:rFonts w:ascii="Arial" w:hAnsi="Arial" w:cs="Arial"/>
        <w:sz w:val="18"/>
        <w:szCs w:val="18"/>
      </w:rPr>
      <w:fldChar w:fldCharType="end"/>
    </w:r>
  </w:p>
  <w:p w14:paraId="631A3D03" w14:textId="58E4136F" w:rsidR="00482AA2" w:rsidRPr="00B37303" w:rsidRDefault="00482AA2" w:rsidP="00FA2CA1">
    <w:pPr>
      <w:pStyle w:val="Piedepgina"/>
      <w:pBdr>
        <w:top w:val="single" w:sz="4" w:space="1" w:color="auto"/>
      </w:pBdr>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57E8" w14:textId="77777777" w:rsidR="00482AA2" w:rsidRPr="00EA1109" w:rsidRDefault="00F15C95" w:rsidP="006A3B8F">
    <w:pPr>
      <w:pStyle w:val="Piedepgina"/>
      <w:framePr w:wrap="auto" w:vAnchor="text" w:hAnchor="page" w:x="10870" w:y="-163"/>
      <w:rPr>
        <w:rStyle w:val="Nmerodepgina"/>
        <w:rFonts w:ascii="Arial" w:hAnsi="Arial" w:cs="Arial"/>
        <w:sz w:val="18"/>
        <w:szCs w:val="18"/>
      </w:rPr>
    </w:pPr>
    <w:r w:rsidRPr="00EA1109">
      <w:rPr>
        <w:rStyle w:val="Nmerodepgina"/>
        <w:rFonts w:ascii="Arial" w:hAnsi="Arial" w:cs="Arial"/>
        <w:sz w:val="18"/>
        <w:szCs w:val="18"/>
      </w:rPr>
      <w:fldChar w:fldCharType="begin"/>
    </w:r>
    <w:r w:rsidR="00482AA2" w:rsidRPr="00EA1109">
      <w:rPr>
        <w:rStyle w:val="Nmerodepgina"/>
        <w:rFonts w:ascii="Arial" w:hAnsi="Arial" w:cs="Arial"/>
        <w:sz w:val="18"/>
        <w:szCs w:val="18"/>
      </w:rPr>
      <w:instrText xml:space="preserve">PAGE  </w:instrText>
    </w:r>
    <w:r w:rsidRPr="00EA1109">
      <w:rPr>
        <w:rStyle w:val="Nmerodepgina"/>
        <w:rFonts w:ascii="Arial" w:hAnsi="Arial" w:cs="Arial"/>
        <w:sz w:val="18"/>
        <w:szCs w:val="18"/>
      </w:rPr>
      <w:fldChar w:fldCharType="separate"/>
    </w:r>
    <w:r w:rsidR="00D52C1C">
      <w:rPr>
        <w:rStyle w:val="Nmerodepgina"/>
        <w:rFonts w:ascii="Arial" w:hAnsi="Arial" w:cs="Arial"/>
        <w:noProof/>
        <w:sz w:val="18"/>
        <w:szCs w:val="18"/>
      </w:rPr>
      <w:t>21</w:t>
    </w:r>
    <w:r w:rsidRPr="00EA1109">
      <w:rPr>
        <w:rStyle w:val="Nmerodepgina"/>
        <w:rFonts w:ascii="Arial" w:hAnsi="Arial" w:cs="Arial"/>
        <w:sz w:val="18"/>
        <w:szCs w:val="18"/>
      </w:rPr>
      <w:fldChar w:fldCharType="end"/>
    </w:r>
  </w:p>
  <w:p w14:paraId="2F7B5A8A" w14:textId="6107E7E4" w:rsidR="00482AA2" w:rsidRPr="006A3B8F" w:rsidRDefault="00482AA2" w:rsidP="006A3B8F">
    <w:pPr>
      <w:pStyle w:val="Piedepgina"/>
      <w:pBdr>
        <w:top w:val="single" w:sz="4" w:space="1" w:color="auto"/>
      </w:pBdr>
      <w:jc w:val="center"/>
      <w:rPr>
        <w:rFonts w:ascii="Arial" w:hAnsi="Arial" w:cs="Arial"/>
        <w:sz w:val="18"/>
        <w:szCs w:val="18"/>
      </w:rPr>
    </w:pPr>
    <w:r w:rsidRPr="00431665">
      <w:rPr>
        <w:rFonts w:ascii="Arial" w:hAnsi="Arial" w:cs="Arial"/>
        <w:sz w:val="18"/>
        <w:szCs w:val="18"/>
      </w:rPr>
      <w:t>Informe Ejecución a 30/0</w:t>
    </w:r>
    <w:r w:rsidR="00BB211B">
      <w:rPr>
        <w:rFonts w:ascii="Arial" w:hAnsi="Arial" w:cs="Arial"/>
        <w:sz w:val="18"/>
        <w:szCs w:val="18"/>
      </w:rPr>
      <w:t>6</w:t>
    </w:r>
    <w:r w:rsidRPr="00431665">
      <w:rPr>
        <w:rFonts w:ascii="Arial" w:hAnsi="Arial" w:cs="Arial"/>
        <w:sz w:val="18"/>
        <w:szCs w:val="18"/>
      </w:rPr>
      <w:t>/</w:t>
    </w:r>
    <w:r w:rsidR="00032556">
      <w:rPr>
        <w:rFonts w:ascii="Arial" w:hAnsi="Arial" w:cs="Arial"/>
        <w:sz w:val="18"/>
        <w:szCs w:val="18"/>
      </w:rPr>
      <w:t>2</w:t>
    </w:r>
    <w:r w:rsidR="007B4817">
      <w:rPr>
        <w:rFonts w:ascii="Arial" w:hAnsi="Arial" w:cs="Arial"/>
        <w:sz w:val="18"/>
        <w:szCs w:val="18"/>
      </w:rPr>
      <w:t xml:space="preserve">5 </w:t>
    </w:r>
    <w:r w:rsidRPr="00431665">
      <w:rPr>
        <w:rFonts w:ascii="Arial" w:hAnsi="Arial" w:cs="Arial"/>
        <w:sz w:val="18"/>
        <w:szCs w:val="18"/>
      </w:rPr>
      <w:t xml:space="preserve">Contrato-Programa </w:t>
    </w:r>
    <w:r w:rsidR="00ED0F60">
      <w:rPr>
        <w:rFonts w:ascii="Arial" w:hAnsi="Arial" w:cs="Arial"/>
        <w:sz w:val="18"/>
        <w:szCs w:val="18"/>
      </w:rPr>
      <w:t>2025</w:t>
    </w:r>
    <w:r w:rsidRPr="00431665">
      <w:rPr>
        <w:rFonts w:ascii="Arial" w:hAnsi="Arial" w:cs="Arial"/>
        <w:sz w:val="18"/>
        <w:szCs w:val="18"/>
      </w:rPr>
      <w:t xml:space="preserve"> CS</w:t>
    </w:r>
    <w:r w:rsidR="00B644A8">
      <w:rPr>
        <w:rFonts w:ascii="Arial" w:hAnsi="Arial" w:cs="Arial"/>
        <w:sz w:val="18"/>
        <w:szCs w:val="18"/>
      </w:rPr>
      <w:t>-</w:t>
    </w:r>
    <w:r w:rsidRPr="00431665">
      <w:rPr>
        <w:rFonts w:ascii="Arial" w:hAnsi="Arial" w:cs="Arial"/>
        <w:sz w:val="18"/>
        <w:szCs w:val="18"/>
      </w:rPr>
      <w:t>FFIS</w:t>
    </w:r>
  </w:p>
  <w:p w14:paraId="2A4D3255" w14:textId="77777777" w:rsidR="00482AA2" w:rsidRDefault="00482AA2" w:rsidP="00EA110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0431" w14:textId="77777777" w:rsidR="00482AA2" w:rsidRDefault="00482AA2">
      <w:r>
        <w:separator/>
      </w:r>
    </w:p>
  </w:footnote>
  <w:footnote w:type="continuationSeparator" w:id="0">
    <w:p w14:paraId="6562BD1B" w14:textId="77777777" w:rsidR="00482AA2" w:rsidRDefault="0048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FCF8" w14:textId="77777777" w:rsidR="00482AA2" w:rsidRDefault="00482AA2">
    <w:pPr>
      <w:pStyle w:val="Encabezado"/>
    </w:pPr>
    <w:r>
      <w:rPr>
        <w:noProof/>
      </w:rPr>
      <w:drawing>
        <wp:anchor distT="0" distB="0" distL="114300" distR="114300" simplePos="0" relativeHeight="251658752" behindDoc="0" locked="0" layoutInCell="0" allowOverlap="1" wp14:anchorId="22CCF0DC" wp14:editId="2B40E238">
          <wp:simplePos x="0" y="0"/>
          <wp:positionH relativeFrom="column">
            <wp:posOffset>-498475</wp:posOffset>
          </wp:positionH>
          <wp:positionV relativeFrom="page">
            <wp:posOffset>230505</wp:posOffset>
          </wp:positionV>
          <wp:extent cx="1459865" cy="758825"/>
          <wp:effectExtent l="0" t="0" r="6985"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332" t="15466" r="71135" b="26173"/>
                  <a:stretch>
                    <a:fillRect/>
                  </a:stretch>
                </pic:blipFill>
                <pic:spPr bwMode="auto">
                  <a:xfrm>
                    <a:off x="0" y="0"/>
                    <a:ext cx="1459865" cy="758825"/>
                  </a:xfrm>
                  <a:prstGeom prst="rect">
                    <a:avLst/>
                  </a:prstGeom>
                  <a:noFill/>
                  <a:ln>
                    <a:noFill/>
                  </a:ln>
                </pic:spPr>
              </pic:pic>
            </a:graphicData>
          </a:graphic>
        </wp:anchor>
      </w:drawing>
    </w:r>
    <w:r w:rsidR="00E27654">
      <w:rPr>
        <w:noProof/>
      </w:rPr>
      <mc:AlternateContent>
        <mc:Choice Requires="wps">
          <w:drawing>
            <wp:anchor distT="0" distB="0" distL="114299" distR="114299" simplePos="0" relativeHeight="251656704" behindDoc="0" locked="0" layoutInCell="1" allowOverlap="1" wp14:anchorId="73333DF4" wp14:editId="0FDCC203">
              <wp:simplePos x="0" y="0"/>
              <wp:positionH relativeFrom="column">
                <wp:posOffset>-114301</wp:posOffset>
              </wp:positionH>
              <wp:positionV relativeFrom="paragraph">
                <wp:posOffset>720090</wp:posOffset>
              </wp:positionV>
              <wp:extent cx="0" cy="8945880"/>
              <wp:effectExtent l="0" t="0" r="19050" b="266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3308781" id="Line 4"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56.7pt" to="-9pt,7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"/>
          </w:pict>
        </mc:Fallback>
      </mc:AlternateContent>
    </w:r>
    <w:r>
      <w:rPr>
        <w:noProof/>
      </w:rPr>
      <w:drawing>
        <wp:anchor distT="0" distB="0" distL="114300" distR="114300" simplePos="0" relativeHeight="251653632" behindDoc="0" locked="0" layoutInCell="1" allowOverlap="1" wp14:anchorId="230BB70C" wp14:editId="137A058E">
          <wp:simplePos x="0" y="0"/>
          <wp:positionH relativeFrom="column">
            <wp:posOffset>3627120</wp:posOffset>
          </wp:positionH>
          <wp:positionV relativeFrom="page">
            <wp:posOffset>477520</wp:posOffset>
          </wp:positionV>
          <wp:extent cx="2110740" cy="353695"/>
          <wp:effectExtent l="0" t="0" r="3810" b="8255"/>
          <wp:wrapNone/>
          <wp:docPr id="5" name="Imagen 1" descr="Logotipo F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FF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0740" cy="35369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60AF" w14:textId="77777777" w:rsidR="00482AA2" w:rsidRDefault="00E27654" w:rsidP="00955BAD">
    <w:pPr>
      <w:pStyle w:val="Encabezado"/>
      <w:ind w:left="180"/>
    </w:pPr>
    <w:r>
      <w:rPr>
        <w:noProof/>
      </w:rPr>
      <mc:AlternateContent>
        <mc:Choice Requires="wps">
          <w:drawing>
            <wp:anchor distT="0" distB="0" distL="114300" distR="114300" simplePos="0" relativeHeight="251657728" behindDoc="0" locked="0" layoutInCell="1" allowOverlap="1" wp14:anchorId="4B33C2EC" wp14:editId="1BC9A344">
              <wp:simplePos x="0" y="0"/>
              <wp:positionH relativeFrom="column">
                <wp:posOffset>-531495</wp:posOffset>
              </wp:positionH>
              <wp:positionV relativeFrom="paragraph">
                <wp:posOffset>-365760</wp:posOffset>
              </wp:positionV>
              <wp:extent cx="6533515" cy="821690"/>
              <wp:effectExtent l="0" t="0" r="63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515"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0AFC28F" id="Rectangle 5" o:spid="_x0000_s1026" style="position:absolute;margin-left:-41.85pt;margin-top:-28.8pt;width:514.45pt;height:6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" stroked="f"/>
          </w:pict>
        </mc:Fallback>
      </mc:AlternateContent>
    </w:r>
    <w:r w:rsidR="00482AA2">
      <w:rPr>
        <w:noProof/>
      </w:rPr>
      <w:drawing>
        <wp:anchor distT="0" distB="0" distL="114300" distR="114300" simplePos="0" relativeHeight="251655680" behindDoc="0" locked="0" layoutInCell="1" allowOverlap="1" wp14:anchorId="21891EC7" wp14:editId="246E7F2D">
          <wp:simplePos x="0" y="0"/>
          <wp:positionH relativeFrom="column">
            <wp:posOffset>-531495</wp:posOffset>
          </wp:positionH>
          <wp:positionV relativeFrom="page">
            <wp:posOffset>203200</wp:posOffset>
          </wp:positionV>
          <wp:extent cx="2284095" cy="709930"/>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756" t="16669" r="57082" b="23813"/>
                  <a:stretch>
                    <a:fillRect/>
                  </a:stretch>
                </pic:blipFill>
                <pic:spPr bwMode="auto">
                  <a:xfrm>
                    <a:off x="0" y="0"/>
                    <a:ext cx="2284095" cy="709930"/>
                  </a:xfrm>
                  <a:prstGeom prst="rect">
                    <a:avLst/>
                  </a:prstGeom>
                  <a:noFill/>
                </pic:spPr>
              </pic:pic>
            </a:graphicData>
          </a:graphic>
        </wp:anchor>
      </w:drawing>
    </w:r>
    <w:r w:rsidR="00482AA2">
      <w:rPr>
        <w:noProof/>
      </w:rPr>
      <w:drawing>
        <wp:anchor distT="0" distB="0" distL="114300" distR="114300" simplePos="0" relativeHeight="251654656" behindDoc="0" locked="0" layoutInCell="1" allowOverlap="1" wp14:anchorId="3E11B4BE" wp14:editId="484FBD3B">
          <wp:simplePos x="0" y="0"/>
          <wp:positionH relativeFrom="column">
            <wp:posOffset>3779520</wp:posOffset>
          </wp:positionH>
          <wp:positionV relativeFrom="page">
            <wp:posOffset>396240</wp:posOffset>
          </wp:positionV>
          <wp:extent cx="2110740" cy="353695"/>
          <wp:effectExtent l="0" t="0" r="3810" b="8255"/>
          <wp:wrapNone/>
          <wp:docPr id="2" name="Imagen 2" descr="Logotipo F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FF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0740" cy="3536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715C" w14:textId="77777777" w:rsidR="00482AA2" w:rsidRDefault="00482AA2">
    <w:pPr>
      <w:pStyle w:val="Encabezado"/>
    </w:pPr>
    <w:r>
      <w:rPr>
        <w:noProof/>
      </w:rPr>
      <w:drawing>
        <wp:anchor distT="0" distB="0" distL="114300" distR="114300" simplePos="0" relativeHeight="251661824" behindDoc="0" locked="0" layoutInCell="0" allowOverlap="1" wp14:anchorId="361B62F7" wp14:editId="53B07219">
          <wp:simplePos x="0" y="0"/>
          <wp:positionH relativeFrom="column">
            <wp:posOffset>-390525</wp:posOffset>
          </wp:positionH>
          <wp:positionV relativeFrom="page">
            <wp:posOffset>230505</wp:posOffset>
          </wp:positionV>
          <wp:extent cx="1459865" cy="758825"/>
          <wp:effectExtent l="0" t="0" r="6985"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332" t="15466" r="71135" b="26173"/>
                  <a:stretch>
                    <a:fillRect/>
                  </a:stretch>
                </pic:blipFill>
                <pic:spPr bwMode="auto">
                  <a:xfrm>
                    <a:off x="0" y="0"/>
                    <a:ext cx="1459865" cy="758825"/>
                  </a:xfrm>
                  <a:prstGeom prst="rect">
                    <a:avLst/>
                  </a:prstGeom>
                  <a:noFill/>
                  <a:ln>
                    <a:noFill/>
                  </a:ln>
                </pic:spPr>
              </pic:pic>
            </a:graphicData>
          </a:graphic>
        </wp:anchor>
      </w:drawing>
    </w:r>
    <w:r w:rsidR="00E27654">
      <w:rPr>
        <w:noProof/>
      </w:rPr>
      <mc:AlternateContent>
        <mc:Choice Requires="wps">
          <w:drawing>
            <wp:anchor distT="0" distB="0" distL="114299" distR="114299" simplePos="0" relativeHeight="251660800" behindDoc="0" locked="0" layoutInCell="1" allowOverlap="1" wp14:anchorId="33161727" wp14:editId="7183067C">
              <wp:simplePos x="0" y="0"/>
              <wp:positionH relativeFrom="column">
                <wp:posOffset>-124461</wp:posOffset>
              </wp:positionH>
              <wp:positionV relativeFrom="paragraph">
                <wp:posOffset>720090</wp:posOffset>
              </wp:positionV>
              <wp:extent cx="0" cy="8945880"/>
              <wp:effectExtent l="0" t="0" r="19050" b="266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F52E069" id="Line 9"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pt,56.7pt" to="-9.8pt,7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"/>
          </w:pict>
        </mc:Fallback>
      </mc:AlternateContent>
    </w:r>
    <w:r>
      <w:rPr>
        <w:noProof/>
      </w:rPr>
      <w:drawing>
        <wp:anchor distT="0" distB="0" distL="114300" distR="114300" simplePos="0" relativeHeight="251659776" behindDoc="0" locked="0" layoutInCell="1" allowOverlap="1" wp14:anchorId="4A9CC2A6" wp14:editId="7AE44107">
          <wp:simplePos x="0" y="0"/>
          <wp:positionH relativeFrom="column">
            <wp:posOffset>3627120</wp:posOffset>
          </wp:positionH>
          <wp:positionV relativeFrom="page">
            <wp:posOffset>477520</wp:posOffset>
          </wp:positionV>
          <wp:extent cx="2110740" cy="353695"/>
          <wp:effectExtent l="0" t="0" r="3810" b="8255"/>
          <wp:wrapNone/>
          <wp:docPr id="7" name="Imagen 7" descr="Logotipo F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ipo FF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0740" cy="3536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13"/>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CA64BA"/>
    <w:multiLevelType w:val="hybridMultilevel"/>
    <w:tmpl w:val="2480B304"/>
    <w:lvl w:ilvl="0" w:tplc="9C26EAB8">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A44E44"/>
    <w:multiLevelType w:val="hybridMultilevel"/>
    <w:tmpl w:val="A3A0DDC2"/>
    <w:lvl w:ilvl="0" w:tplc="9C26EAB8">
      <w:start w:val="1"/>
      <w:numFmt w:val="bullet"/>
      <w:lvlText w:val="-"/>
      <w:lvlJc w:val="left"/>
      <w:pPr>
        <w:ind w:left="720" w:hanging="360"/>
      </w:pPr>
      <w:rPr>
        <w:rFonts w:ascii="Arial" w:hAnsi="Arial" w:hint="default"/>
      </w:rPr>
    </w:lvl>
    <w:lvl w:ilvl="1" w:tplc="ACA4C5BA">
      <w:start w:val="4"/>
      <w:numFmt w:val="bullet"/>
      <w:lvlText w:val="-"/>
      <w:lvlJc w:val="left"/>
      <w:pPr>
        <w:ind w:left="1440" w:hanging="360"/>
      </w:pPr>
      <w:rPr>
        <w:rFonts w:ascii="Times New Roman" w:eastAsia="Times New Roman" w:hAnsi="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6C367A"/>
    <w:multiLevelType w:val="hybridMultilevel"/>
    <w:tmpl w:val="6B96B954"/>
    <w:lvl w:ilvl="0" w:tplc="9C26EAB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657EF6"/>
    <w:multiLevelType w:val="multilevel"/>
    <w:tmpl w:val="0C289B86"/>
    <w:lvl w:ilvl="0">
      <w:numFmt w:val="bullet"/>
      <w:lvlText w:val="-"/>
      <w:lvlJc w:val="left"/>
      <w:pPr>
        <w:ind w:left="720" w:hanging="360"/>
      </w:pPr>
      <w:rPr>
        <w:rFonts w:ascii="Tahoma"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4B23C4"/>
    <w:multiLevelType w:val="multilevel"/>
    <w:tmpl w:val="A5A2A744"/>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D4D2A6C"/>
    <w:multiLevelType w:val="multilevel"/>
    <w:tmpl w:val="790A03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DC624B6"/>
    <w:multiLevelType w:val="hybridMultilevel"/>
    <w:tmpl w:val="3126FC8E"/>
    <w:lvl w:ilvl="0" w:tplc="9C26EAB8">
      <w:start w:val="1"/>
      <w:numFmt w:val="bullet"/>
      <w:lvlText w:val="-"/>
      <w:lvlJc w:val="left"/>
      <w:pPr>
        <w:ind w:left="1080" w:hanging="360"/>
      </w:pPr>
      <w:rPr>
        <w:rFonts w:ascii="Arial"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26F60B8"/>
    <w:multiLevelType w:val="hybridMultilevel"/>
    <w:tmpl w:val="C38A2B58"/>
    <w:lvl w:ilvl="0" w:tplc="9C26EAB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AA715B"/>
    <w:multiLevelType w:val="hybridMultilevel"/>
    <w:tmpl w:val="09BA9DFA"/>
    <w:lvl w:ilvl="0" w:tplc="E988AF34">
      <w:start w:val="1"/>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4B042298"/>
    <w:multiLevelType w:val="hybridMultilevel"/>
    <w:tmpl w:val="AF5CDFB2"/>
    <w:lvl w:ilvl="0" w:tplc="9C26EAB8">
      <w:start w:val="1"/>
      <w:numFmt w:val="bullet"/>
      <w:lvlText w:val="-"/>
      <w:lvlJc w:val="left"/>
      <w:pPr>
        <w:ind w:left="1004" w:hanging="360"/>
      </w:pPr>
      <w:rPr>
        <w:rFonts w:ascii="Arial"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4F1522AE"/>
    <w:multiLevelType w:val="hybridMultilevel"/>
    <w:tmpl w:val="FE1CFD38"/>
    <w:lvl w:ilvl="0" w:tplc="1A20AFC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001583F"/>
    <w:multiLevelType w:val="multilevel"/>
    <w:tmpl w:val="7A8485D0"/>
    <w:lvl w:ilvl="0">
      <w:start w:val="1"/>
      <w:numFmt w:val="decimal"/>
      <w:lvlText w:val="%1."/>
      <w:lvlJc w:val="left"/>
      <w:pPr>
        <w:ind w:left="644" w:hanging="360"/>
      </w:pPr>
      <w:rPr>
        <w:rFonts w:ascii="Arial" w:hAnsi="Arial" w:cs="Arial" w:hint="default"/>
        <w:b/>
        <w:sz w:val="20"/>
        <w:szCs w:val="2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6A2F66A3"/>
    <w:multiLevelType w:val="multilevel"/>
    <w:tmpl w:val="820C8630"/>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1796DCA"/>
    <w:multiLevelType w:val="hybridMultilevel"/>
    <w:tmpl w:val="14F42B3E"/>
    <w:lvl w:ilvl="0" w:tplc="0B3C457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764D44F3"/>
    <w:multiLevelType w:val="hybridMultilevel"/>
    <w:tmpl w:val="D132175E"/>
    <w:lvl w:ilvl="0" w:tplc="9C26EAB8">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D75F12"/>
    <w:multiLevelType w:val="multilevel"/>
    <w:tmpl w:val="551CAD3A"/>
    <w:lvl w:ilvl="0">
      <w:start w:val="1"/>
      <w:numFmt w:val="lowerLetter"/>
      <w:lvlText w:val="%1)"/>
      <w:lvlJc w:val="left"/>
      <w:pPr>
        <w:ind w:left="1063" w:hanging="360"/>
      </w:pPr>
      <w:rPr>
        <w:rFonts w:ascii="Arial" w:hAnsi="Arial" w:cs="Arial" w:hint="default"/>
        <w:b/>
        <w:bCs/>
        <w:sz w:val="20"/>
        <w:szCs w:val="20"/>
      </w:rPr>
    </w:lvl>
    <w:lvl w:ilvl="1">
      <w:start w:val="1"/>
      <w:numFmt w:val="lowerLetter"/>
      <w:lvlText w:val="%2."/>
      <w:lvlJc w:val="left"/>
      <w:pPr>
        <w:ind w:left="1783" w:hanging="360"/>
      </w:pPr>
    </w:lvl>
    <w:lvl w:ilvl="2">
      <w:start w:val="1"/>
      <w:numFmt w:val="lowerRoman"/>
      <w:lvlText w:val="%1.%2.%3."/>
      <w:lvlJc w:val="right"/>
      <w:pPr>
        <w:ind w:left="2503" w:hanging="180"/>
      </w:pPr>
    </w:lvl>
    <w:lvl w:ilvl="3">
      <w:start w:val="1"/>
      <w:numFmt w:val="decimal"/>
      <w:lvlText w:val="%1.%2.%3.%4."/>
      <w:lvlJc w:val="left"/>
      <w:pPr>
        <w:ind w:left="3223" w:hanging="360"/>
      </w:pPr>
    </w:lvl>
    <w:lvl w:ilvl="4">
      <w:start w:val="1"/>
      <w:numFmt w:val="lowerLetter"/>
      <w:lvlText w:val="%1.%2.%3.%4.%5."/>
      <w:lvlJc w:val="left"/>
      <w:pPr>
        <w:ind w:left="3943" w:hanging="360"/>
      </w:pPr>
    </w:lvl>
    <w:lvl w:ilvl="5">
      <w:start w:val="1"/>
      <w:numFmt w:val="lowerRoman"/>
      <w:lvlText w:val="%1.%2.%3.%4.%5.%6."/>
      <w:lvlJc w:val="right"/>
      <w:pPr>
        <w:ind w:left="4663" w:hanging="180"/>
      </w:pPr>
    </w:lvl>
    <w:lvl w:ilvl="6">
      <w:start w:val="1"/>
      <w:numFmt w:val="decimal"/>
      <w:lvlText w:val="%1.%2.%3.%4.%5.%6.%7."/>
      <w:lvlJc w:val="left"/>
      <w:pPr>
        <w:ind w:left="5383" w:hanging="360"/>
      </w:pPr>
    </w:lvl>
    <w:lvl w:ilvl="7">
      <w:start w:val="1"/>
      <w:numFmt w:val="lowerLetter"/>
      <w:lvlText w:val="%1.%2.%3.%4.%5.%6.%7.%8."/>
      <w:lvlJc w:val="left"/>
      <w:pPr>
        <w:ind w:left="6103" w:hanging="360"/>
      </w:pPr>
    </w:lvl>
    <w:lvl w:ilvl="8">
      <w:start w:val="1"/>
      <w:numFmt w:val="lowerRoman"/>
      <w:lvlText w:val="%1.%2.%3.%4.%5.%6.%7.%8.%9."/>
      <w:lvlJc w:val="right"/>
      <w:pPr>
        <w:ind w:left="6823" w:hanging="180"/>
      </w:pPr>
    </w:lvl>
  </w:abstractNum>
  <w:abstractNum w:abstractNumId="17" w15:restartNumberingAfterBreak="0">
    <w:nsid w:val="77CB6DE7"/>
    <w:multiLevelType w:val="hybridMultilevel"/>
    <w:tmpl w:val="EEBA1E88"/>
    <w:lvl w:ilvl="0" w:tplc="C61CC9F0">
      <w:start w:val="3"/>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E4BC5"/>
    <w:multiLevelType w:val="multilevel"/>
    <w:tmpl w:val="2F0437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7"/>
  </w:num>
  <w:num w:numId="2">
    <w:abstractNumId w:val="1"/>
  </w:num>
  <w:num w:numId="3">
    <w:abstractNumId w:val="15"/>
  </w:num>
  <w:num w:numId="4">
    <w:abstractNumId w:val="8"/>
  </w:num>
  <w:num w:numId="5">
    <w:abstractNumId w:val="7"/>
  </w:num>
  <w:num w:numId="6">
    <w:abstractNumId w:val="10"/>
  </w:num>
  <w:num w:numId="7">
    <w:abstractNumId w:val="3"/>
  </w:num>
  <w:num w:numId="8">
    <w:abstractNumId w:val="2"/>
  </w:num>
  <w:num w:numId="9">
    <w:abstractNumId w:val="11"/>
  </w:num>
  <w:num w:numId="10">
    <w:abstractNumId w:val="12"/>
  </w:num>
  <w:num w:numId="11">
    <w:abstractNumId w:val="16"/>
  </w:num>
  <w:num w:numId="12">
    <w:abstractNumId w:val="5"/>
  </w:num>
  <w:num w:numId="13">
    <w:abstractNumId w:val="13"/>
  </w:num>
  <w:num w:numId="14">
    <w:abstractNumId w:val="6"/>
  </w:num>
  <w:num w:numId="15">
    <w:abstractNumId w:val="4"/>
  </w:num>
  <w:num w:numId="16">
    <w:abstractNumId w:val="18"/>
  </w:num>
  <w:num w:numId="17">
    <w:abstractNumId w:val="14"/>
  </w:num>
  <w:num w:numId="1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34"/>
    <w:rsid w:val="00000115"/>
    <w:rsid w:val="0000055D"/>
    <w:rsid w:val="00000D58"/>
    <w:rsid w:val="00000E17"/>
    <w:rsid w:val="00001BF1"/>
    <w:rsid w:val="00001D0A"/>
    <w:rsid w:val="00001EB5"/>
    <w:rsid w:val="00002B0B"/>
    <w:rsid w:val="00004259"/>
    <w:rsid w:val="00007C21"/>
    <w:rsid w:val="00007C90"/>
    <w:rsid w:val="00010527"/>
    <w:rsid w:val="0001067D"/>
    <w:rsid w:val="00012151"/>
    <w:rsid w:val="0001221C"/>
    <w:rsid w:val="00014391"/>
    <w:rsid w:val="00014DD0"/>
    <w:rsid w:val="0001686F"/>
    <w:rsid w:val="00021ADB"/>
    <w:rsid w:val="000264D4"/>
    <w:rsid w:val="00027146"/>
    <w:rsid w:val="00030F02"/>
    <w:rsid w:val="00031093"/>
    <w:rsid w:val="00031E0A"/>
    <w:rsid w:val="00032556"/>
    <w:rsid w:val="00032E97"/>
    <w:rsid w:val="000333FB"/>
    <w:rsid w:val="00035EC5"/>
    <w:rsid w:val="00037DCE"/>
    <w:rsid w:val="00040191"/>
    <w:rsid w:val="00040E43"/>
    <w:rsid w:val="00044015"/>
    <w:rsid w:val="00045E93"/>
    <w:rsid w:val="0004723A"/>
    <w:rsid w:val="00047B7D"/>
    <w:rsid w:val="00050912"/>
    <w:rsid w:val="00052DA4"/>
    <w:rsid w:val="00053428"/>
    <w:rsid w:val="00053464"/>
    <w:rsid w:val="00055D5A"/>
    <w:rsid w:val="00056E5F"/>
    <w:rsid w:val="00063812"/>
    <w:rsid w:val="00064269"/>
    <w:rsid w:val="00064923"/>
    <w:rsid w:val="00065218"/>
    <w:rsid w:val="00065E7D"/>
    <w:rsid w:val="0006672A"/>
    <w:rsid w:val="0006705F"/>
    <w:rsid w:val="00071C5B"/>
    <w:rsid w:val="00073218"/>
    <w:rsid w:val="00073343"/>
    <w:rsid w:val="00073EA7"/>
    <w:rsid w:val="00074E60"/>
    <w:rsid w:val="00077EA5"/>
    <w:rsid w:val="00084F4B"/>
    <w:rsid w:val="00085A0F"/>
    <w:rsid w:val="000869EC"/>
    <w:rsid w:val="0009013D"/>
    <w:rsid w:val="00091AD2"/>
    <w:rsid w:val="00096CE6"/>
    <w:rsid w:val="00097DCD"/>
    <w:rsid w:val="00097ED2"/>
    <w:rsid w:val="000A0B38"/>
    <w:rsid w:val="000A1ED1"/>
    <w:rsid w:val="000A25FC"/>
    <w:rsid w:val="000A296F"/>
    <w:rsid w:val="000A2C29"/>
    <w:rsid w:val="000A4C5C"/>
    <w:rsid w:val="000B0B4C"/>
    <w:rsid w:val="000B14EB"/>
    <w:rsid w:val="000B1C47"/>
    <w:rsid w:val="000B3E9D"/>
    <w:rsid w:val="000B7728"/>
    <w:rsid w:val="000C0119"/>
    <w:rsid w:val="000C43A9"/>
    <w:rsid w:val="000C63D1"/>
    <w:rsid w:val="000C6A1A"/>
    <w:rsid w:val="000C7E26"/>
    <w:rsid w:val="000D11C7"/>
    <w:rsid w:val="000D653A"/>
    <w:rsid w:val="000E0E45"/>
    <w:rsid w:val="000E181B"/>
    <w:rsid w:val="000F0369"/>
    <w:rsid w:val="000F06BC"/>
    <w:rsid w:val="000F3AF4"/>
    <w:rsid w:val="000F48F6"/>
    <w:rsid w:val="000F5519"/>
    <w:rsid w:val="000F6157"/>
    <w:rsid w:val="001012F6"/>
    <w:rsid w:val="001017E6"/>
    <w:rsid w:val="00102AAA"/>
    <w:rsid w:val="00104AE2"/>
    <w:rsid w:val="00110C78"/>
    <w:rsid w:val="00110CA5"/>
    <w:rsid w:val="001122F4"/>
    <w:rsid w:val="0011330F"/>
    <w:rsid w:val="00116410"/>
    <w:rsid w:val="00125531"/>
    <w:rsid w:val="001312E2"/>
    <w:rsid w:val="00134F74"/>
    <w:rsid w:val="001378A7"/>
    <w:rsid w:val="00140961"/>
    <w:rsid w:val="00141E3A"/>
    <w:rsid w:val="00141F59"/>
    <w:rsid w:val="00141F8C"/>
    <w:rsid w:val="001421B7"/>
    <w:rsid w:val="0014233A"/>
    <w:rsid w:val="0014446D"/>
    <w:rsid w:val="00144C4B"/>
    <w:rsid w:val="00147BC9"/>
    <w:rsid w:val="00150C45"/>
    <w:rsid w:val="001521B6"/>
    <w:rsid w:val="00152382"/>
    <w:rsid w:val="00156F0A"/>
    <w:rsid w:val="001645E9"/>
    <w:rsid w:val="001655C8"/>
    <w:rsid w:val="00171724"/>
    <w:rsid w:val="00174467"/>
    <w:rsid w:val="00174979"/>
    <w:rsid w:val="001753E1"/>
    <w:rsid w:val="00176180"/>
    <w:rsid w:val="0017632A"/>
    <w:rsid w:val="00176FE4"/>
    <w:rsid w:val="00177D94"/>
    <w:rsid w:val="001856F6"/>
    <w:rsid w:val="00185721"/>
    <w:rsid w:val="00185CD4"/>
    <w:rsid w:val="00187FCD"/>
    <w:rsid w:val="00191D12"/>
    <w:rsid w:val="00193420"/>
    <w:rsid w:val="001947F7"/>
    <w:rsid w:val="0019559B"/>
    <w:rsid w:val="00195FDD"/>
    <w:rsid w:val="001A046E"/>
    <w:rsid w:val="001A0C1B"/>
    <w:rsid w:val="001A1945"/>
    <w:rsid w:val="001A6243"/>
    <w:rsid w:val="001A69FD"/>
    <w:rsid w:val="001B143F"/>
    <w:rsid w:val="001B1E49"/>
    <w:rsid w:val="001B2343"/>
    <w:rsid w:val="001B362E"/>
    <w:rsid w:val="001B4092"/>
    <w:rsid w:val="001B5923"/>
    <w:rsid w:val="001B5A8D"/>
    <w:rsid w:val="001B7ADE"/>
    <w:rsid w:val="001C146A"/>
    <w:rsid w:val="001C2D9C"/>
    <w:rsid w:val="001C2E6D"/>
    <w:rsid w:val="001C7DD1"/>
    <w:rsid w:val="001D03A5"/>
    <w:rsid w:val="001D25D5"/>
    <w:rsid w:val="001D3DC5"/>
    <w:rsid w:val="001D6B11"/>
    <w:rsid w:val="001E0542"/>
    <w:rsid w:val="001E5C38"/>
    <w:rsid w:val="001E5DFD"/>
    <w:rsid w:val="001E5FA4"/>
    <w:rsid w:val="001E6AA3"/>
    <w:rsid w:val="001E71E0"/>
    <w:rsid w:val="001E7680"/>
    <w:rsid w:val="001F3B66"/>
    <w:rsid w:val="001F4847"/>
    <w:rsid w:val="001F535A"/>
    <w:rsid w:val="00201E78"/>
    <w:rsid w:val="00203033"/>
    <w:rsid w:val="0020547B"/>
    <w:rsid w:val="00212C68"/>
    <w:rsid w:val="00216157"/>
    <w:rsid w:val="00216842"/>
    <w:rsid w:val="002209A4"/>
    <w:rsid w:val="00223528"/>
    <w:rsid w:val="00225115"/>
    <w:rsid w:val="002258EB"/>
    <w:rsid w:val="00226FD1"/>
    <w:rsid w:val="0023099B"/>
    <w:rsid w:val="002322DC"/>
    <w:rsid w:val="00232EE4"/>
    <w:rsid w:val="00234FAE"/>
    <w:rsid w:val="0024272C"/>
    <w:rsid w:val="00244372"/>
    <w:rsid w:val="00244FF1"/>
    <w:rsid w:val="002463C6"/>
    <w:rsid w:val="00246D92"/>
    <w:rsid w:val="0024729C"/>
    <w:rsid w:val="002503DB"/>
    <w:rsid w:val="00251899"/>
    <w:rsid w:val="00251D11"/>
    <w:rsid w:val="0025251E"/>
    <w:rsid w:val="002527E0"/>
    <w:rsid w:val="00255DB9"/>
    <w:rsid w:val="00256B10"/>
    <w:rsid w:val="00257683"/>
    <w:rsid w:val="00257DC9"/>
    <w:rsid w:val="00260334"/>
    <w:rsid w:val="002651E4"/>
    <w:rsid w:val="0026749B"/>
    <w:rsid w:val="002743F2"/>
    <w:rsid w:val="002752DF"/>
    <w:rsid w:val="0027717B"/>
    <w:rsid w:val="00282C9B"/>
    <w:rsid w:val="00283E81"/>
    <w:rsid w:val="002858B9"/>
    <w:rsid w:val="00286BAC"/>
    <w:rsid w:val="0029271E"/>
    <w:rsid w:val="00297EE4"/>
    <w:rsid w:val="002A20A9"/>
    <w:rsid w:val="002A3070"/>
    <w:rsid w:val="002A34F3"/>
    <w:rsid w:val="002A6D20"/>
    <w:rsid w:val="002B2EE2"/>
    <w:rsid w:val="002B36C4"/>
    <w:rsid w:val="002B3DEC"/>
    <w:rsid w:val="002B3E08"/>
    <w:rsid w:val="002B4111"/>
    <w:rsid w:val="002B4E23"/>
    <w:rsid w:val="002B7444"/>
    <w:rsid w:val="002B7A5B"/>
    <w:rsid w:val="002B7A81"/>
    <w:rsid w:val="002C1A62"/>
    <w:rsid w:val="002C2D3D"/>
    <w:rsid w:val="002C3BE2"/>
    <w:rsid w:val="002C5C93"/>
    <w:rsid w:val="002C60EE"/>
    <w:rsid w:val="002C65DB"/>
    <w:rsid w:val="002C6FB7"/>
    <w:rsid w:val="002D2256"/>
    <w:rsid w:val="002D4668"/>
    <w:rsid w:val="002D502F"/>
    <w:rsid w:val="002D6ED4"/>
    <w:rsid w:val="002E12B8"/>
    <w:rsid w:val="002E1B9A"/>
    <w:rsid w:val="002E227F"/>
    <w:rsid w:val="002E2D14"/>
    <w:rsid w:val="002E3121"/>
    <w:rsid w:val="002E3FC6"/>
    <w:rsid w:val="002E4EC7"/>
    <w:rsid w:val="002F0590"/>
    <w:rsid w:val="002F1576"/>
    <w:rsid w:val="002F1D35"/>
    <w:rsid w:val="002F26EF"/>
    <w:rsid w:val="002F6F8F"/>
    <w:rsid w:val="002F77AE"/>
    <w:rsid w:val="002F77C8"/>
    <w:rsid w:val="002F7C60"/>
    <w:rsid w:val="00301F3D"/>
    <w:rsid w:val="003026CF"/>
    <w:rsid w:val="00302A5B"/>
    <w:rsid w:val="003031C4"/>
    <w:rsid w:val="003048E6"/>
    <w:rsid w:val="00305E1C"/>
    <w:rsid w:val="00310837"/>
    <w:rsid w:val="00312C24"/>
    <w:rsid w:val="00315603"/>
    <w:rsid w:val="00315CF0"/>
    <w:rsid w:val="0031757E"/>
    <w:rsid w:val="003224E5"/>
    <w:rsid w:val="00322FD4"/>
    <w:rsid w:val="00323195"/>
    <w:rsid w:val="00323404"/>
    <w:rsid w:val="00327E85"/>
    <w:rsid w:val="0033146D"/>
    <w:rsid w:val="00333217"/>
    <w:rsid w:val="00334CDD"/>
    <w:rsid w:val="00335477"/>
    <w:rsid w:val="00337819"/>
    <w:rsid w:val="00340159"/>
    <w:rsid w:val="003405FE"/>
    <w:rsid w:val="00340881"/>
    <w:rsid w:val="00341D4F"/>
    <w:rsid w:val="003433B5"/>
    <w:rsid w:val="00345E5C"/>
    <w:rsid w:val="003503C9"/>
    <w:rsid w:val="0035399E"/>
    <w:rsid w:val="003555ED"/>
    <w:rsid w:val="00362587"/>
    <w:rsid w:val="00362973"/>
    <w:rsid w:val="003629B3"/>
    <w:rsid w:val="003668F7"/>
    <w:rsid w:val="0037103A"/>
    <w:rsid w:val="0037167C"/>
    <w:rsid w:val="00373665"/>
    <w:rsid w:val="003738B9"/>
    <w:rsid w:val="003755FF"/>
    <w:rsid w:val="00383713"/>
    <w:rsid w:val="003867C3"/>
    <w:rsid w:val="00387CDD"/>
    <w:rsid w:val="00387CE6"/>
    <w:rsid w:val="0039200A"/>
    <w:rsid w:val="00393A4B"/>
    <w:rsid w:val="00394666"/>
    <w:rsid w:val="00394A1A"/>
    <w:rsid w:val="00395422"/>
    <w:rsid w:val="003A02D6"/>
    <w:rsid w:val="003A0330"/>
    <w:rsid w:val="003A1349"/>
    <w:rsid w:val="003A2FD7"/>
    <w:rsid w:val="003A3967"/>
    <w:rsid w:val="003A41F3"/>
    <w:rsid w:val="003A487B"/>
    <w:rsid w:val="003B0239"/>
    <w:rsid w:val="003B3F8E"/>
    <w:rsid w:val="003B5EE2"/>
    <w:rsid w:val="003B77F5"/>
    <w:rsid w:val="003B7DDD"/>
    <w:rsid w:val="003C03A6"/>
    <w:rsid w:val="003C0784"/>
    <w:rsid w:val="003C145C"/>
    <w:rsid w:val="003C176F"/>
    <w:rsid w:val="003C4968"/>
    <w:rsid w:val="003C7E8C"/>
    <w:rsid w:val="003D21A0"/>
    <w:rsid w:val="003D346D"/>
    <w:rsid w:val="003D48DA"/>
    <w:rsid w:val="003D4FA5"/>
    <w:rsid w:val="003D5C4F"/>
    <w:rsid w:val="003D6F97"/>
    <w:rsid w:val="003D7753"/>
    <w:rsid w:val="003E24E2"/>
    <w:rsid w:val="003E290E"/>
    <w:rsid w:val="003E5E6D"/>
    <w:rsid w:val="003E6932"/>
    <w:rsid w:val="003F0422"/>
    <w:rsid w:val="003F1E5F"/>
    <w:rsid w:val="003F41E2"/>
    <w:rsid w:val="003F5156"/>
    <w:rsid w:val="003F55AE"/>
    <w:rsid w:val="003F5B32"/>
    <w:rsid w:val="003F6803"/>
    <w:rsid w:val="003F77EC"/>
    <w:rsid w:val="003F7F08"/>
    <w:rsid w:val="004004C0"/>
    <w:rsid w:val="00401BDE"/>
    <w:rsid w:val="004030F1"/>
    <w:rsid w:val="004040CF"/>
    <w:rsid w:val="0040538F"/>
    <w:rsid w:val="0041153D"/>
    <w:rsid w:val="004116D2"/>
    <w:rsid w:val="00411C03"/>
    <w:rsid w:val="004150CE"/>
    <w:rsid w:val="00415E0F"/>
    <w:rsid w:val="00422AD7"/>
    <w:rsid w:val="004232B3"/>
    <w:rsid w:val="004240C4"/>
    <w:rsid w:val="004241E8"/>
    <w:rsid w:val="00431665"/>
    <w:rsid w:val="004322D7"/>
    <w:rsid w:val="00432640"/>
    <w:rsid w:val="0043281B"/>
    <w:rsid w:val="00434ACE"/>
    <w:rsid w:val="00436C2C"/>
    <w:rsid w:val="00436D88"/>
    <w:rsid w:val="00437E3A"/>
    <w:rsid w:val="0044002F"/>
    <w:rsid w:val="004431EA"/>
    <w:rsid w:val="0044483F"/>
    <w:rsid w:val="00447324"/>
    <w:rsid w:val="00447587"/>
    <w:rsid w:val="00452460"/>
    <w:rsid w:val="00452D51"/>
    <w:rsid w:val="00456BB4"/>
    <w:rsid w:val="004611CB"/>
    <w:rsid w:val="004649E5"/>
    <w:rsid w:val="00464F52"/>
    <w:rsid w:val="00466DC3"/>
    <w:rsid w:val="00467247"/>
    <w:rsid w:val="0046756C"/>
    <w:rsid w:val="00472ACC"/>
    <w:rsid w:val="00475305"/>
    <w:rsid w:val="00480925"/>
    <w:rsid w:val="00481893"/>
    <w:rsid w:val="004818A1"/>
    <w:rsid w:val="00482927"/>
    <w:rsid w:val="00482AA2"/>
    <w:rsid w:val="00490448"/>
    <w:rsid w:val="00491929"/>
    <w:rsid w:val="00492483"/>
    <w:rsid w:val="00492AFD"/>
    <w:rsid w:val="00493548"/>
    <w:rsid w:val="00494132"/>
    <w:rsid w:val="004946C5"/>
    <w:rsid w:val="004949A9"/>
    <w:rsid w:val="00494A00"/>
    <w:rsid w:val="00495401"/>
    <w:rsid w:val="004972B5"/>
    <w:rsid w:val="00497ACE"/>
    <w:rsid w:val="004A14C7"/>
    <w:rsid w:val="004A2E63"/>
    <w:rsid w:val="004A3CCA"/>
    <w:rsid w:val="004A7A2F"/>
    <w:rsid w:val="004A7F10"/>
    <w:rsid w:val="004B2007"/>
    <w:rsid w:val="004B5101"/>
    <w:rsid w:val="004B525F"/>
    <w:rsid w:val="004B5BD5"/>
    <w:rsid w:val="004B7548"/>
    <w:rsid w:val="004B7C2F"/>
    <w:rsid w:val="004C013B"/>
    <w:rsid w:val="004C07A6"/>
    <w:rsid w:val="004C3865"/>
    <w:rsid w:val="004C4DDB"/>
    <w:rsid w:val="004C617F"/>
    <w:rsid w:val="004C78AC"/>
    <w:rsid w:val="004D11B7"/>
    <w:rsid w:val="004D20E4"/>
    <w:rsid w:val="004D2335"/>
    <w:rsid w:val="004D23A8"/>
    <w:rsid w:val="004D3B27"/>
    <w:rsid w:val="004D417C"/>
    <w:rsid w:val="004D6684"/>
    <w:rsid w:val="004E0AD8"/>
    <w:rsid w:val="004E0D5A"/>
    <w:rsid w:val="004E2164"/>
    <w:rsid w:val="004E3264"/>
    <w:rsid w:val="004E39F2"/>
    <w:rsid w:val="004E3DDD"/>
    <w:rsid w:val="004E4796"/>
    <w:rsid w:val="004E5D75"/>
    <w:rsid w:val="004F0F00"/>
    <w:rsid w:val="004F1258"/>
    <w:rsid w:val="004F1614"/>
    <w:rsid w:val="004F1ABD"/>
    <w:rsid w:val="004F4DCB"/>
    <w:rsid w:val="004F665A"/>
    <w:rsid w:val="00500EE4"/>
    <w:rsid w:val="0050294C"/>
    <w:rsid w:val="00503EDB"/>
    <w:rsid w:val="00504F1E"/>
    <w:rsid w:val="00505D9F"/>
    <w:rsid w:val="00511210"/>
    <w:rsid w:val="0051197B"/>
    <w:rsid w:val="00512ACC"/>
    <w:rsid w:val="00515764"/>
    <w:rsid w:val="0052060F"/>
    <w:rsid w:val="00520AD6"/>
    <w:rsid w:val="00521A0F"/>
    <w:rsid w:val="005226DE"/>
    <w:rsid w:val="00524A29"/>
    <w:rsid w:val="00525BDC"/>
    <w:rsid w:val="00525D40"/>
    <w:rsid w:val="00526ADB"/>
    <w:rsid w:val="00527D41"/>
    <w:rsid w:val="00532F95"/>
    <w:rsid w:val="00536D47"/>
    <w:rsid w:val="005404FB"/>
    <w:rsid w:val="00543ADD"/>
    <w:rsid w:val="00544F91"/>
    <w:rsid w:val="00545654"/>
    <w:rsid w:val="005463C3"/>
    <w:rsid w:val="00546445"/>
    <w:rsid w:val="00546C27"/>
    <w:rsid w:val="00551FF9"/>
    <w:rsid w:val="00552C0F"/>
    <w:rsid w:val="00552FEF"/>
    <w:rsid w:val="005539F2"/>
    <w:rsid w:val="00555AB0"/>
    <w:rsid w:val="00557CFF"/>
    <w:rsid w:val="00562C52"/>
    <w:rsid w:val="00562ECB"/>
    <w:rsid w:val="00563BBE"/>
    <w:rsid w:val="00565243"/>
    <w:rsid w:val="005657D7"/>
    <w:rsid w:val="00567590"/>
    <w:rsid w:val="00570D5F"/>
    <w:rsid w:val="0057167B"/>
    <w:rsid w:val="0057447C"/>
    <w:rsid w:val="00580CF9"/>
    <w:rsid w:val="00581D19"/>
    <w:rsid w:val="00584B68"/>
    <w:rsid w:val="00585C53"/>
    <w:rsid w:val="00592F7D"/>
    <w:rsid w:val="00594DDD"/>
    <w:rsid w:val="005965CE"/>
    <w:rsid w:val="005A0F7C"/>
    <w:rsid w:val="005A1842"/>
    <w:rsid w:val="005A30C7"/>
    <w:rsid w:val="005A31E2"/>
    <w:rsid w:val="005A4DC7"/>
    <w:rsid w:val="005A6470"/>
    <w:rsid w:val="005B1C56"/>
    <w:rsid w:val="005B3E06"/>
    <w:rsid w:val="005B3F32"/>
    <w:rsid w:val="005B7A44"/>
    <w:rsid w:val="005C01A6"/>
    <w:rsid w:val="005C16AC"/>
    <w:rsid w:val="005C2351"/>
    <w:rsid w:val="005C2BB6"/>
    <w:rsid w:val="005C5A0D"/>
    <w:rsid w:val="005C5F52"/>
    <w:rsid w:val="005C766A"/>
    <w:rsid w:val="005C7AED"/>
    <w:rsid w:val="005D0AF6"/>
    <w:rsid w:val="005D0CD5"/>
    <w:rsid w:val="005D1D8C"/>
    <w:rsid w:val="005E16A8"/>
    <w:rsid w:val="005E2F12"/>
    <w:rsid w:val="005E3473"/>
    <w:rsid w:val="005E395A"/>
    <w:rsid w:val="005E3A14"/>
    <w:rsid w:val="005E6C2A"/>
    <w:rsid w:val="005F0806"/>
    <w:rsid w:val="005F0CCB"/>
    <w:rsid w:val="00602D2D"/>
    <w:rsid w:val="00606AB8"/>
    <w:rsid w:val="0061195D"/>
    <w:rsid w:val="00611E20"/>
    <w:rsid w:val="006120EF"/>
    <w:rsid w:val="00613B48"/>
    <w:rsid w:val="00613CCB"/>
    <w:rsid w:val="0061734E"/>
    <w:rsid w:val="00617AB3"/>
    <w:rsid w:val="00617D52"/>
    <w:rsid w:val="00620004"/>
    <w:rsid w:val="00623145"/>
    <w:rsid w:val="00623484"/>
    <w:rsid w:val="00623E2A"/>
    <w:rsid w:val="006247D2"/>
    <w:rsid w:val="00626031"/>
    <w:rsid w:val="0062646E"/>
    <w:rsid w:val="0062655F"/>
    <w:rsid w:val="00627F9A"/>
    <w:rsid w:val="00635521"/>
    <w:rsid w:val="006363D8"/>
    <w:rsid w:val="00640D6F"/>
    <w:rsid w:val="00640E18"/>
    <w:rsid w:val="00640EBB"/>
    <w:rsid w:val="00640EE5"/>
    <w:rsid w:val="00641B1D"/>
    <w:rsid w:val="0064278E"/>
    <w:rsid w:val="0064421C"/>
    <w:rsid w:val="006452F5"/>
    <w:rsid w:val="0064537E"/>
    <w:rsid w:val="00646300"/>
    <w:rsid w:val="00646937"/>
    <w:rsid w:val="00646CA9"/>
    <w:rsid w:val="00646E7A"/>
    <w:rsid w:val="006475CA"/>
    <w:rsid w:val="00647C60"/>
    <w:rsid w:val="006524F1"/>
    <w:rsid w:val="0065278C"/>
    <w:rsid w:val="00652D1E"/>
    <w:rsid w:val="00652EE7"/>
    <w:rsid w:val="0065382A"/>
    <w:rsid w:val="00656735"/>
    <w:rsid w:val="0066019F"/>
    <w:rsid w:val="00665BCF"/>
    <w:rsid w:val="006703BD"/>
    <w:rsid w:val="00672C0B"/>
    <w:rsid w:val="00673EED"/>
    <w:rsid w:val="00675BE5"/>
    <w:rsid w:val="00677418"/>
    <w:rsid w:val="00677BDF"/>
    <w:rsid w:val="00680F6B"/>
    <w:rsid w:val="006816A8"/>
    <w:rsid w:val="00681AC8"/>
    <w:rsid w:val="0068202D"/>
    <w:rsid w:val="0068685E"/>
    <w:rsid w:val="00687B35"/>
    <w:rsid w:val="00696862"/>
    <w:rsid w:val="006A30BC"/>
    <w:rsid w:val="006A385E"/>
    <w:rsid w:val="006A3B8F"/>
    <w:rsid w:val="006B04BC"/>
    <w:rsid w:val="006B67BE"/>
    <w:rsid w:val="006B7618"/>
    <w:rsid w:val="006B7BF4"/>
    <w:rsid w:val="006C1CAE"/>
    <w:rsid w:val="006C1E0C"/>
    <w:rsid w:val="006C28D4"/>
    <w:rsid w:val="006C2C82"/>
    <w:rsid w:val="006C4E37"/>
    <w:rsid w:val="006C550A"/>
    <w:rsid w:val="006C5693"/>
    <w:rsid w:val="006C5F75"/>
    <w:rsid w:val="006C6445"/>
    <w:rsid w:val="006C755B"/>
    <w:rsid w:val="006D28AD"/>
    <w:rsid w:val="006D46AD"/>
    <w:rsid w:val="006D4D97"/>
    <w:rsid w:val="006D6E89"/>
    <w:rsid w:val="006D73A8"/>
    <w:rsid w:val="006D7494"/>
    <w:rsid w:val="006E2D12"/>
    <w:rsid w:val="006F1711"/>
    <w:rsid w:val="006F3D67"/>
    <w:rsid w:val="006F4127"/>
    <w:rsid w:val="006F44B4"/>
    <w:rsid w:val="006F6482"/>
    <w:rsid w:val="0070044C"/>
    <w:rsid w:val="00703165"/>
    <w:rsid w:val="00703FB8"/>
    <w:rsid w:val="00706A75"/>
    <w:rsid w:val="00707CA0"/>
    <w:rsid w:val="00707CD0"/>
    <w:rsid w:val="00711176"/>
    <w:rsid w:val="0071137E"/>
    <w:rsid w:val="007113DC"/>
    <w:rsid w:val="00711C5D"/>
    <w:rsid w:val="007213B2"/>
    <w:rsid w:val="0072489E"/>
    <w:rsid w:val="00724B4C"/>
    <w:rsid w:val="007255D0"/>
    <w:rsid w:val="00725B45"/>
    <w:rsid w:val="00726F98"/>
    <w:rsid w:val="007308FB"/>
    <w:rsid w:val="00731F1D"/>
    <w:rsid w:val="007347C0"/>
    <w:rsid w:val="007366F2"/>
    <w:rsid w:val="00736715"/>
    <w:rsid w:val="007432DC"/>
    <w:rsid w:val="00743796"/>
    <w:rsid w:val="00752ECB"/>
    <w:rsid w:val="007540EC"/>
    <w:rsid w:val="00757512"/>
    <w:rsid w:val="00760544"/>
    <w:rsid w:val="007610E3"/>
    <w:rsid w:val="00761334"/>
    <w:rsid w:val="00761878"/>
    <w:rsid w:val="007620CB"/>
    <w:rsid w:val="00763195"/>
    <w:rsid w:val="007649FB"/>
    <w:rsid w:val="00765E8A"/>
    <w:rsid w:val="0076708A"/>
    <w:rsid w:val="0076791F"/>
    <w:rsid w:val="00771D56"/>
    <w:rsid w:val="00773A81"/>
    <w:rsid w:val="00774B3D"/>
    <w:rsid w:val="007769C5"/>
    <w:rsid w:val="007772AE"/>
    <w:rsid w:val="00777966"/>
    <w:rsid w:val="007816E4"/>
    <w:rsid w:val="00781798"/>
    <w:rsid w:val="00787267"/>
    <w:rsid w:val="00790DAE"/>
    <w:rsid w:val="0079229C"/>
    <w:rsid w:val="007929AF"/>
    <w:rsid w:val="007948B5"/>
    <w:rsid w:val="00794E05"/>
    <w:rsid w:val="00796122"/>
    <w:rsid w:val="00797B8B"/>
    <w:rsid w:val="00797BCB"/>
    <w:rsid w:val="007A037F"/>
    <w:rsid w:val="007A06C5"/>
    <w:rsid w:val="007A0B19"/>
    <w:rsid w:val="007A12FB"/>
    <w:rsid w:val="007A3422"/>
    <w:rsid w:val="007A4469"/>
    <w:rsid w:val="007A6482"/>
    <w:rsid w:val="007A6B1F"/>
    <w:rsid w:val="007B173B"/>
    <w:rsid w:val="007B3F6E"/>
    <w:rsid w:val="007B4266"/>
    <w:rsid w:val="007B4817"/>
    <w:rsid w:val="007B7567"/>
    <w:rsid w:val="007C0E5B"/>
    <w:rsid w:val="007C4ACC"/>
    <w:rsid w:val="007C699F"/>
    <w:rsid w:val="007D3E18"/>
    <w:rsid w:val="007D7716"/>
    <w:rsid w:val="007D78D3"/>
    <w:rsid w:val="007E2304"/>
    <w:rsid w:val="007E3FE1"/>
    <w:rsid w:val="007E4EC1"/>
    <w:rsid w:val="007E553B"/>
    <w:rsid w:val="007F16E3"/>
    <w:rsid w:val="007F3956"/>
    <w:rsid w:val="007F44B3"/>
    <w:rsid w:val="007F5129"/>
    <w:rsid w:val="007F7123"/>
    <w:rsid w:val="008027C6"/>
    <w:rsid w:val="00802DC8"/>
    <w:rsid w:val="00802DDF"/>
    <w:rsid w:val="0080432F"/>
    <w:rsid w:val="00806258"/>
    <w:rsid w:val="0081016B"/>
    <w:rsid w:val="008103DB"/>
    <w:rsid w:val="00811296"/>
    <w:rsid w:val="00811901"/>
    <w:rsid w:val="0081538E"/>
    <w:rsid w:val="00816537"/>
    <w:rsid w:val="0081661B"/>
    <w:rsid w:val="00816880"/>
    <w:rsid w:val="00816EF8"/>
    <w:rsid w:val="008177D3"/>
    <w:rsid w:val="00820E67"/>
    <w:rsid w:val="00821DF3"/>
    <w:rsid w:val="00822549"/>
    <w:rsid w:val="008225D7"/>
    <w:rsid w:val="00822671"/>
    <w:rsid w:val="00824126"/>
    <w:rsid w:val="008261B9"/>
    <w:rsid w:val="0082626D"/>
    <w:rsid w:val="00827EF8"/>
    <w:rsid w:val="0083100B"/>
    <w:rsid w:val="0083432E"/>
    <w:rsid w:val="008403DB"/>
    <w:rsid w:val="00841241"/>
    <w:rsid w:val="008416C9"/>
    <w:rsid w:val="0084501F"/>
    <w:rsid w:val="00845E47"/>
    <w:rsid w:val="008470ED"/>
    <w:rsid w:val="008473AF"/>
    <w:rsid w:val="00847EB0"/>
    <w:rsid w:val="00850E9F"/>
    <w:rsid w:val="00850F42"/>
    <w:rsid w:val="00853AC3"/>
    <w:rsid w:val="00853FB8"/>
    <w:rsid w:val="00855ECC"/>
    <w:rsid w:val="00864A73"/>
    <w:rsid w:val="008654E3"/>
    <w:rsid w:val="0087018A"/>
    <w:rsid w:val="00870D5D"/>
    <w:rsid w:val="00871293"/>
    <w:rsid w:val="00872348"/>
    <w:rsid w:val="008742BB"/>
    <w:rsid w:val="00875512"/>
    <w:rsid w:val="0087741A"/>
    <w:rsid w:val="008807CF"/>
    <w:rsid w:val="00880D19"/>
    <w:rsid w:val="008816B7"/>
    <w:rsid w:val="00881748"/>
    <w:rsid w:val="00886E70"/>
    <w:rsid w:val="00892F6C"/>
    <w:rsid w:val="00893D71"/>
    <w:rsid w:val="0089659A"/>
    <w:rsid w:val="008A0BC7"/>
    <w:rsid w:val="008A1DE7"/>
    <w:rsid w:val="008A1EF6"/>
    <w:rsid w:val="008A24D2"/>
    <w:rsid w:val="008A34B4"/>
    <w:rsid w:val="008A53D0"/>
    <w:rsid w:val="008B0772"/>
    <w:rsid w:val="008B0EC5"/>
    <w:rsid w:val="008B18B8"/>
    <w:rsid w:val="008B74FE"/>
    <w:rsid w:val="008C1B8C"/>
    <w:rsid w:val="008C2AEF"/>
    <w:rsid w:val="008C2E62"/>
    <w:rsid w:val="008C3B33"/>
    <w:rsid w:val="008C3C38"/>
    <w:rsid w:val="008C7F98"/>
    <w:rsid w:val="008D04D0"/>
    <w:rsid w:val="008D111E"/>
    <w:rsid w:val="008D1215"/>
    <w:rsid w:val="008D4044"/>
    <w:rsid w:val="008D57F4"/>
    <w:rsid w:val="008D6C24"/>
    <w:rsid w:val="008E47C1"/>
    <w:rsid w:val="008E66F0"/>
    <w:rsid w:val="008F2A73"/>
    <w:rsid w:val="008F2C73"/>
    <w:rsid w:val="008F3598"/>
    <w:rsid w:val="008F3748"/>
    <w:rsid w:val="008F6248"/>
    <w:rsid w:val="008F69FA"/>
    <w:rsid w:val="008F6EFF"/>
    <w:rsid w:val="008F7BB5"/>
    <w:rsid w:val="009011A8"/>
    <w:rsid w:val="009013E2"/>
    <w:rsid w:val="00905390"/>
    <w:rsid w:val="00905C00"/>
    <w:rsid w:val="0090620B"/>
    <w:rsid w:val="00906415"/>
    <w:rsid w:val="0090773E"/>
    <w:rsid w:val="00912AED"/>
    <w:rsid w:val="0091433F"/>
    <w:rsid w:val="00915D34"/>
    <w:rsid w:val="00917230"/>
    <w:rsid w:val="009173C8"/>
    <w:rsid w:val="00917E49"/>
    <w:rsid w:val="0092080C"/>
    <w:rsid w:val="00923BE3"/>
    <w:rsid w:val="00926375"/>
    <w:rsid w:val="0092652B"/>
    <w:rsid w:val="0092666B"/>
    <w:rsid w:val="009267C5"/>
    <w:rsid w:val="00932CAC"/>
    <w:rsid w:val="00932CC1"/>
    <w:rsid w:val="00933C7D"/>
    <w:rsid w:val="0093646E"/>
    <w:rsid w:val="00947703"/>
    <w:rsid w:val="0094778B"/>
    <w:rsid w:val="00950BF8"/>
    <w:rsid w:val="0095135B"/>
    <w:rsid w:val="00951821"/>
    <w:rsid w:val="00953CC7"/>
    <w:rsid w:val="00955BAD"/>
    <w:rsid w:val="00956100"/>
    <w:rsid w:val="0095620B"/>
    <w:rsid w:val="00956E65"/>
    <w:rsid w:val="00960AD0"/>
    <w:rsid w:val="009614A7"/>
    <w:rsid w:val="009625F9"/>
    <w:rsid w:val="009628C6"/>
    <w:rsid w:val="00962F3C"/>
    <w:rsid w:val="00963D25"/>
    <w:rsid w:val="0096466B"/>
    <w:rsid w:val="0096467C"/>
    <w:rsid w:val="00964E25"/>
    <w:rsid w:val="00971308"/>
    <w:rsid w:val="00971A18"/>
    <w:rsid w:val="00973E84"/>
    <w:rsid w:val="00981319"/>
    <w:rsid w:val="009849E1"/>
    <w:rsid w:val="00990BE6"/>
    <w:rsid w:val="0099185F"/>
    <w:rsid w:val="00991E2D"/>
    <w:rsid w:val="00992AD0"/>
    <w:rsid w:val="00995ECA"/>
    <w:rsid w:val="009962A6"/>
    <w:rsid w:val="0099680A"/>
    <w:rsid w:val="00996EB1"/>
    <w:rsid w:val="009A0CA6"/>
    <w:rsid w:val="009A2B46"/>
    <w:rsid w:val="009A53C6"/>
    <w:rsid w:val="009A6398"/>
    <w:rsid w:val="009B2548"/>
    <w:rsid w:val="009B3E4E"/>
    <w:rsid w:val="009B3F8A"/>
    <w:rsid w:val="009B49E4"/>
    <w:rsid w:val="009B515D"/>
    <w:rsid w:val="009B6F79"/>
    <w:rsid w:val="009C17B0"/>
    <w:rsid w:val="009D2360"/>
    <w:rsid w:val="009D63EE"/>
    <w:rsid w:val="009E0BD1"/>
    <w:rsid w:val="009E2544"/>
    <w:rsid w:val="009E35C7"/>
    <w:rsid w:val="009E3A99"/>
    <w:rsid w:val="009E3B39"/>
    <w:rsid w:val="009E40CE"/>
    <w:rsid w:val="009E6BAE"/>
    <w:rsid w:val="009E6BB3"/>
    <w:rsid w:val="009F2DAD"/>
    <w:rsid w:val="009F4001"/>
    <w:rsid w:val="00A06B1F"/>
    <w:rsid w:val="00A07E01"/>
    <w:rsid w:val="00A13595"/>
    <w:rsid w:val="00A13C01"/>
    <w:rsid w:val="00A142AF"/>
    <w:rsid w:val="00A16536"/>
    <w:rsid w:val="00A16B3C"/>
    <w:rsid w:val="00A16F5D"/>
    <w:rsid w:val="00A17C99"/>
    <w:rsid w:val="00A201F0"/>
    <w:rsid w:val="00A203FD"/>
    <w:rsid w:val="00A21532"/>
    <w:rsid w:val="00A23099"/>
    <w:rsid w:val="00A27554"/>
    <w:rsid w:val="00A313CB"/>
    <w:rsid w:val="00A31EFE"/>
    <w:rsid w:val="00A33C17"/>
    <w:rsid w:val="00A3428A"/>
    <w:rsid w:val="00A36A29"/>
    <w:rsid w:val="00A40A71"/>
    <w:rsid w:val="00A410D7"/>
    <w:rsid w:val="00A41288"/>
    <w:rsid w:val="00A44E0B"/>
    <w:rsid w:val="00A45922"/>
    <w:rsid w:val="00A46780"/>
    <w:rsid w:val="00A46E6A"/>
    <w:rsid w:val="00A47E2D"/>
    <w:rsid w:val="00A50099"/>
    <w:rsid w:val="00A50191"/>
    <w:rsid w:val="00A53BB7"/>
    <w:rsid w:val="00A5472A"/>
    <w:rsid w:val="00A55661"/>
    <w:rsid w:val="00A56451"/>
    <w:rsid w:val="00A57425"/>
    <w:rsid w:val="00A60170"/>
    <w:rsid w:val="00A62336"/>
    <w:rsid w:val="00A6431C"/>
    <w:rsid w:val="00A649CC"/>
    <w:rsid w:val="00A655D0"/>
    <w:rsid w:val="00A658D9"/>
    <w:rsid w:val="00A6770F"/>
    <w:rsid w:val="00A710E3"/>
    <w:rsid w:val="00A71959"/>
    <w:rsid w:val="00A74402"/>
    <w:rsid w:val="00A81B6B"/>
    <w:rsid w:val="00A848D1"/>
    <w:rsid w:val="00A85B2F"/>
    <w:rsid w:val="00A867E9"/>
    <w:rsid w:val="00A87337"/>
    <w:rsid w:val="00A9022D"/>
    <w:rsid w:val="00AA0832"/>
    <w:rsid w:val="00AA4800"/>
    <w:rsid w:val="00AA48B5"/>
    <w:rsid w:val="00AA4DAC"/>
    <w:rsid w:val="00AB15DD"/>
    <w:rsid w:val="00AB1D0F"/>
    <w:rsid w:val="00AB4867"/>
    <w:rsid w:val="00AB4ABA"/>
    <w:rsid w:val="00AB574C"/>
    <w:rsid w:val="00AB5A06"/>
    <w:rsid w:val="00AC2D8E"/>
    <w:rsid w:val="00AC41EE"/>
    <w:rsid w:val="00AC50B4"/>
    <w:rsid w:val="00AC5577"/>
    <w:rsid w:val="00AD1237"/>
    <w:rsid w:val="00AD233A"/>
    <w:rsid w:val="00AD2C40"/>
    <w:rsid w:val="00AE0777"/>
    <w:rsid w:val="00AE309E"/>
    <w:rsid w:val="00AE4346"/>
    <w:rsid w:val="00AE5200"/>
    <w:rsid w:val="00AF41F3"/>
    <w:rsid w:val="00AF4A5C"/>
    <w:rsid w:val="00AF6D50"/>
    <w:rsid w:val="00AF7302"/>
    <w:rsid w:val="00B00A5A"/>
    <w:rsid w:val="00B00FD0"/>
    <w:rsid w:val="00B040DD"/>
    <w:rsid w:val="00B109AC"/>
    <w:rsid w:val="00B20C6E"/>
    <w:rsid w:val="00B22D9F"/>
    <w:rsid w:val="00B234D2"/>
    <w:rsid w:val="00B23B42"/>
    <w:rsid w:val="00B23CA0"/>
    <w:rsid w:val="00B3340E"/>
    <w:rsid w:val="00B35A21"/>
    <w:rsid w:val="00B36CA6"/>
    <w:rsid w:val="00B37303"/>
    <w:rsid w:val="00B42806"/>
    <w:rsid w:val="00B42FFD"/>
    <w:rsid w:val="00B54967"/>
    <w:rsid w:val="00B56B41"/>
    <w:rsid w:val="00B57C1E"/>
    <w:rsid w:val="00B57D67"/>
    <w:rsid w:val="00B60FA0"/>
    <w:rsid w:val="00B617ED"/>
    <w:rsid w:val="00B61D70"/>
    <w:rsid w:val="00B63031"/>
    <w:rsid w:val="00B644A8"/>
    <w:rsid w:val="00B72508"/>
    <w:rsid w:val="00B72E2B"/>
    <w:rsid w:val="00B73D29"/>
    <w:rsid w:val="00B74FC3"/>
    <w:rsid w:val="00B77516"/>
    <w:rsid w:val="00B806AB"/>
    <w:rsid w:val="00B84D2C"/>
    <w:rsid w:val="00B8692D"/>
    <w:rsid w:val="00B92798"/>
    <w:rsid w:val="00B92CCD"/>
    <w:rsid w:val="00B961FC"/>
    <w:rsid w:val="00B966CE"/>
    <w:rsid w:val="00B97992"/>
    <w:rsid w:val="00B97E43"/>
    <w:rsid w:val="00BA0E9B"/>
    <w:rsid w:val="00BA4A57"/>
    <w:rsid w:val="00BB208C"/>
    <w:rsid w:val="00BB211B"/>
    <w:rsid w:val="00BB31F0"/>
    <w:rsid w:val="00BB3AA5"/>
    <w:rsid w:val="00BC067C"/>
    <w:rsid w:val="00BC0765"/>
    <w:rsid w:val="00BC18FF"/>
    <w:rsid w:val="00BC4583"/>
    <w:rsid w:val="00BC484D"/>
    <w:rsid w:val="00BC4A14"/>
    <w:rsid w:val="00BC5F00"/>
    <w:rsid w:val="00BC6BEA"/>
    <w:rsid w:val="00BD0437"/>
    <w:rsid w:val="00BD3419"/>
    <w:rsid w:val="00BD3BE5"/>
    <w:rsid w:val="00BD4386"/>
    <w:rsid w:val="00BD4BBD"/>
    <w:rsid w:val="00BD753D"/>
    <w:rsid w:val="00BD7F68"/>
    <w:rsid w:val="00BE1EDA"/>
    <w:rsid w:val="00BE2738"/>
    <w:rsid w:val="00BE2C3D"/>
    <w:rsid w:val="00BE2D09"/>
    <w:rsid w:val="00BE53D6"/>
    <w:rsid w:val="00BE5DEC"/>
    <w:rsid w:val="00BF0C8C"/>
    <w:rsid w:val="00BF2284"/>
    <w:rsid w:val="00BF589D"/>
    <w:rsid w:val="00BF7C02"/>
    <w:rsid w:val="00C00D5F"/>
    <w:rsid w:val="00C01735"/>
    <w:rsid w:val="00C0488F"/>
    <w:rsid w:val="00C14C20"/>
    <w:rsid w:val="00C170F9"/>
    <w:rsid w:val="00C20E1C"/>
    <w:rsid w:val="00C21F32"/>
    <w:rsid w:val="00C237A7"/>
    <w:rsid w:val="00C255E9"/>
    <w:rsid w:val="00C27D93"/>
    <w:rsid w:val="00C312DA"/>
    <w:rsid w:val="00C33918"/>
    <w:rsid w:val="00C34330"/>
    <w:rsid w:val="00C35C78"/>
    <w:rsid w:val="00C407E7"/>
    <w:rsid w:val="00C41295"/>
    <w:rsid w:val="00C41546"/>
    <w:rsid w:val="00C41AAD"/>
    <w:rsid w:val="00C43574"/>
    <w:rsid w:val="00C458A7"/>
    <w:rsid w:val="00C4792E"/>
    <w:rsid w:val="00C50522"/>
    <w:rsid w:val="00C53715"/>
    <w:rsid w:val="00C54336"/>
    <w:rsid w:val="00C55109"/>
    <w:rsid w:val="00C55537"/>
    <w:rsid w:val="00C611CF"/>
    <w:rsid w:val="00C61BA8"/>
    <w:rsid w:val="00C6282E"/>
    <w:rsid w:val="00C629EA"/>
    <w:rsid w:val="00C62CBE"/>
    <w:rsid w:val="00C63D99"/>
    <w:rsid w:val="00C64367"/>
    <w:rsid w:val="00C67F1C"/>
    <w:rsid w:val="00C71197"/>
    <w:rsid w:val="00C71DE4"/>
    <w:rsid w:val="00C71F01"/>
    <w:rsid w:val="00C7279F"/>
    <w:rsid w:val="00C74AD2"/>
    <w:rsid w:val="00C74B8F"/>
    <w:rsid w:val="00C74BEC"/>
    <w:rsid w:val="00C74CC4"/>
    <w:rsid w:val="00C77CD2"/>
    <w:rsid w:val="00C77E7D"/>
    <w:rsid w:val="00C8083F"/>
    <w:rsid w:val="00C80ECC"/>
    <w:rsid w:val="00C812ED"/>
    <w:rsid w:val="00C83B11"/>
    <w:rsid w:val="00C85530"/>
    <w:rsid w:val="00C87A01"/>
    <w:rsid w:val="00C90717"/>
    <w:rsid w:val="00C90E4D"/>
    <w:rsid w:val="00C92C06"/>
    <w:rsid w:val="00C94D1B"/>
    <w:rsid w:val="00C94DD8"/>
    <w:rsid w:val="00C9552E"/>
    <w:rsid w:val="00C97E24"/>
    <w:rsid w:val="00CA114F"/>
    <w:rsid w:val="00CA11AB"/>
    <w:rsid w:val="00CA30E7"/>
    <w:rsid w:val="00CA45FC"/>
    <w:rsid w:val="00CA55A0"/>
    <w:rsid w:val="00CA62E4"/>
    <w:rsid w:val="00CA6751"/>
    <w:rsid w:val="00CA739D"/>
    <w:rsid w:val="00CB0C08"/>
    <w:rsid w:val="00CB0CCA"/>
    <w:rsid w:val="00CB24EC"/>
    <w:rsid w:val="00CB3B7C"/>
    <w:rsid w:val="00CB5056"/>
    <w:rsid w:val="00CB5BB6"/>
    <w:rsid w:val="00CC072D"/>
    <w:rsid w:val="00CC19A2"/>
    <w:rsid w:val="00CC4AA0"/>
    <w:rsid w:val="00CC5EB6"/>
    <w:rsid w:val="00CC6DC1"/>
    <w:rsid w:val="00CC6FC7"/>
    <w:rsid w:val="00CD0A9B"/>
    <w:rsid w:val="00CD0B26"/>
    <w:rsid w:val="00CD13CF"/>
    <w:rsid w:val="00CD1E68"/>
    <w:rsid w:val="00CD4522"/>
    <w:rsid w:val="00CD69FA"/>
    <w:rsid w:val="00CD7969"/>
    <w:rsid w:val="00CE03F3"/>
    <w:rsid w:val="00CE5CA3"/>
    <w:rsid w:val="00CE7D38"/>
    <w:rsid w:val="00CF0727"/>
    <w:rsid w:val="00CF1312"/>
    <w:rsid w:val="00CF4DC0"/>
    <w:rsid w:val="00D005E8"/>
    <w:rsid w:val="00D0067E"/>
    <w:rsid w:val="00D01654"/>
    <w:rsid w:val="00D022B3"/>
    <w:rsid w:val="00D03872"/>
    <w:rsid w:val="00D03CD0"/>
    <w:rsid w:val="00D066A1"/>
    <w:rsid w:val="00D119E6"/>
    <w:rsid w:val="00D1249A"/>
    <w:rsid w:val="00D13988"/>
    <w:rsid w:val="00D175B6"/>
    <w:rsid w:val="00D17874"/>
    <w:rsid w:val="00D17A66"/>
    <w:rsid w:val="00D212EA"/>
    <w:rsid w:val="00D250F5"/>
    <w:rsid w:val="00D27C3F"/>
    <w:rsid w:val="00D27C4B"/>
    <w:rsid w:val="00D27C7F"/>
    <w:rsid w:val="00D30073"/>
    <w:rsid w:val="00D307AE"/>
    <w:rsid w:val="00D33827"/>
    <w:rsid w:val="00D33A9D"/>
    <w:rsid w:val="00D34212"/>
    <w:rsid w:val="00D34D25"/>
    <w:rsid w:val="00D40BEE"/>
    <w:rsid w:val="00D41B04"/>
    <w:rsid w:val="00D4258F"/>
    <w:rsid w:val="00D51835"/>
    <w:rsid w:val="00D52365"/>
    <w:rsid w:val="00D52C1C"/>
    <w:rsid w:val="00D5375E"/>
    <w:rsid w:val="00D55D87"/>
    <w:rsid w:val="00D57926"/>
    <w:rsid w:val="00D57A36"/>
    <w:rsid w:val="00D60EA0"/>
    <w:rsid w:val="00D61179"/>
    <w:rsid w:val="00D61CB0"/>
    <w:rsid w:val="00D61E25"/>
    <w:rsid w:val="00D62A8C"/>
    <w:rsid w:val="00D62CC4"/>
    <w:rsid w:val="00D62EE3"/>
    <w:rsid w:val="00D64FE7"/>
    <w:rsid w:val="00D6501B"/>
    <w:rsid w:val="00D65775"/>
    <w:rsid w:val="00D674A9"/>
    <w:rsid w:val="00D676F6"/>
    <w:rsid w:val="00D7240B"/>
    <w:rsid w:val="00D72EF0"/>
    <w:rsid w:val="00D73700"/>
    <w:rsid w:val="00D74435"/>
    <w:rsid w:val="00D75A1E"/>
    <w:rsid w:val="00D76C66"/>
    <w:rsid w:val="00D84C62"/>
    <w:rsid w:val="00D87425"/>
    <w:rsid w:val="00D927C6"/>
    <w:rsid w:val="00D931F0"/>
    <w:rsid w:val="00D9466F"/>
    <w:rsid w:val="00D97B22"/>
    <w:rsid w:val="00DA04DC"/>
    <w:rsid w:val="00DA4018"/>
    <w:rsid w:val="00DA516C"/>
    <w:rsid w:val="00DA51B2"/>
    <w:rsid w:val="00DB07C6"/>
    <w:rsid w:val="00DB1C4D"/>
    <w:rsid w:val="00DB1F0B"/>
    <w:rsid w:val="00DB51F9"/>
    <w:rsid w:val="00DB6E08"/>
    <w:rsid w:val="00DC0622"/>
    <w:rsid w:val="00DC0E6F"/>
    <w:rsid w:val="00DC2C4D"/>
    <w:rsid w:val="00DC2EEB"/>
    <w:rsid w:val="00DC45D2"/>
    <w:rsid w:val="00DC6187"/>
    <w:rsid w:val="00DD1864"/>
    <w:rsid w:val="00DD3DB8"/>
    <w:rsid w:val="00DE1243"/>
    <w:rsid w:val="00DE4C3C"/>
    <w:rsid w:val="00DE7C30"/>
    <w:rsid w:val="00DF141B"/>
    <w:rsid w:val="00DF1610"/>
    <w:rsid w:val="00DF4707"/>
    <w:rsid w:val="00DF666A"/>
    <w:rsid w:val="00DF670D"/>
    <w:rsid w:val="00DF6A4F"/>
    <w:rsid w:val="00E01E68"/>
    <w:rsid w:val="00E03891"/>
    <w:rsid w:val="00E11B5D"/>
    <w:rsid w:val="00E12EC2"/>
    <w:rsid w:val="00E1351E"/>
    <w:rsid w:val="00E14F07"/>
    <w:rsid w:val="00E22BF1"/>
    <w:rsid w:val="00E23E2B"/>
    <w:rsid w:val="00E24E0A"/>
    <w:rsid w:val="00E263E1"/>
    <w:rsid w:val="00E271C6"/>
    <w:rsid w:val="00E27654"/>
    <w:rsid w:val="00E33F53"/>
    <w:rsid w:val="00E36C20"/>
    <w:rsid w:val="00E371AF"/>
    <w:rsid w:val="00E376AD"/>
    <w:rsid w:val="00E40C25"/>
    <w:rsid w:val="00E4301F"/>
    <w:rsid w:val="00E444A6"/>
    <w:rsid w:val="00E448D7"/>
    <w:rsid w:val="00E44C25"/>
    <w:rsid w:val="00E463E8"/>
    <w:rsid w:val="00E47A3A"/>
    <w:rsid w:val="00E51F4C"/>
    <w:rsid w:val="00E52ABF"/>
    <w:rsid w:val="00E530D0"/>
    <w:rsid w:val="00E56DE1"/>
    <w:rsid w:val="00E62960"/>
    <w:rsid w:val="00E62EFD"/>
    <w:rsid w:val="00E63DDF"/>
    <w:rsid w:val="00E6509D"/>
    <w:rsid w:val="00E702F6"/>
    <w:rsid w:val="00E70E91"/>
    <w:rsid w:val="00E71EB0"/>
    <w:rsid w:val="00E73151"/>
    <w:rsid w:val="00E73435"/>
    <w:rsid w:val="00E73F37"/>
    <w:rsid w:val="00E74435"/>
    <w:rsid w:val="00E82B4A"/>
    <w:rsid w:val="00E83332"/>
    <w:rsid w:val="00E83C3B"/>
    <w:rsid w:val="00E84057"/>
    <w:rsid w:val="00E90EB0"/>
    <w:rsid w:val="00E9237F"/>
    <w:rsid w:val="00E93A65"/>
    <w:rsid w:val="00E93EB7"/>
    <w:rsid w:val="00E9410D"/>
    <w:rsid w:val="00E94535"/>
    <w:rsid w:val="00E95623"/>
    <w:rsid w:val="00E95731"/>
    <w:rsid w:val="00EA1109"/>
    <w:rsid w:val="00EA27AE"/>
    <w:rsid w:val="00EA2F92"/>
    <w:rsid w:val="00EA3AAA"/>
    <w:rsid w:val="00EB05D0"/>
    <w:rsid w:val="00EB1750"/>
    <w:rsid w:val="00EB1CD0"/>
    <w:rsid w:val="00EB1F44"/>
    <w:rsid w:val="00EB39EF"/>
    <w:rsid w:val="00EB3BDA"/>
    <w:rsid w:val="00EC04E0"/>
    <w:rsid w:val="00EC23EA"/>
    <w:rsid w:val="00EC3036"/>
    <w:rsid w:val="00EC44F5"/>
    <w:rsid w:val="00EC5E7F"/>
    <w:rsid w:val="00EC649B"/>
    <w:rsid w:val="00EC77EA"/>
    <w:rsid w:val="00ED0F60"/>
    <w:rsid w:val="00ED1B18"/>
    <w:rsid w:val="00ED1E2F"/>
    <w:rsid w:val="00ED2C78"/>
    <w:rsid w:val="00ED3DAB"/>
    <w:rsid w:val="00ED4A26"/>
    <w:rsid w:val="00ED4A56"/>
    <w:rsid w:val="00ED4BCC"/>
    <w:rsid w:val="00ED4C48"/>
    <w:rsid w:val="00ED59FC"/>
    <w:rsid w:val="00ED5D78"/>
    <w:rsid w:val="00ED636A"/>
    <w:rsid w:val="00ED65D0"/>
    <w:rsid w:val="00ED7C5C"/>
    <w:rsid w:val="00ED7DAA"/>
    <w:rsid w:val="00EE0664"/>
    <w:rsid w:val="00EE0A08"/>
    <w:rsid w:val="00EE11EA"/>
    <w:rsid w:val="00EE1211"/>
    <w:rsid w:val="00EE1E69"/>
    <w:rsid w:val="00EF04E4"/>
    <w:rsid w:val="00EF2926"/>
    <w:rsid w:val="00EF2AF1"/>
    <w:rsid w:val="00EF3BA9"/>
    <w:rsid w:val="00EF4AC4"/>
    <w:rsid w:val="00EF5986"/>
    <w:rsid w:val="00EF5F3D"/>
    <w:rsid w:val="00EF7977"/>
    <w:rsid w:val="00F0234C"/>
    <w:rsid w:val="00F04582"/>
    <w:rsid w:val="00F064F9"/>
    <w:rsid w:val="00F10881"/>
    <w:rsid w:val="00F124C8"/>
    <w:rsid w:val="00F1280C"/>
    <w:rsid w:val="00F144D3"/>
    <w:rsid w:val="00F1483D"/>
    <w:rsid w:val="00F14DDC"/>
    <w:rsid w:val="00F15C95"/>
    <w:rsid w:val="00F15E1D"/>
    <w:rsid w:val="00F21190"/>
    <w:rsid w:val="00F2225C"/>
    <w:rsid w:val="00F22505"/>
    <w:rsid w:val="00F229AD"/>
    <w:rsid w:val="00F23380"/>
    <w:rsid w:val="00F2503E"/>
    <w:rsid w:val="00F312CB"/>
    <w:rsid w:val="00F323CA"/>
    <w:rsid w:val="00F33990"/>
    <w:rsid w:val="00F40FD8"/>
    <w:rsid w:val="00F4476F"/>
    <w:rsid w:val="00F455DB"/>
    <w:rsid w:val="00F464EF"/>
    <w:rsid w:val="00F5178A"/>
    <w:rsid w:val="00F53E5C"/>
    <w:rsid w:val="00F53FE0"/>
    <w:rsid w:val="00F5445C"/>
    <w:rsid w:val="00F561A9"/>
    <w:rsid w:val="00F57CE6"/>
    <w:rsid w:val="00F60573"/>
    <w:rsid w:val="00F649D4"/>
    <w:rsid w:val="00F65958"/>
    <w:rsid w:val="00F71CCC"/>
    <w:rsid w:val="00F73AFA"/>
    <w:rsid w:val="00F7458D"/>
    <w:rsid w:val="00F74D87"/>
    <w:rsid w:val="00F7512C"/>
    <w:rsid w:val="00F76B45"/>
    <w:rsid w:val="00F779D2"/>
    <w:rsid w:val="00F81146"/>
    <w:rsid w:val="00F81CB2"/>
    <w:rsid w:val="00F8294F"/>
    <w:rsid w:val="00F8330D"/>
    <w:rsid w:val="00F8392B"/>
    <w:rsid w:val="00F844A6"/>
    <w:rsid w:val="00F856FB"/>
    <w:rsid w:val="00F85979"/>
    <w:rsid w:val="00F8659F"/>
    <w:rsid w:val="00F8762E"/>
    <w:rsid w:val="00F926F7"/>
    <w:rsid w:val="00F9383F"/>
    <w:rsid w:val="00F94F35"/>
    <w:rsid w:val="00F9583A"/>
    <w:rsid w:val="00F9587C"/>
    <w:rsid w:val="00F95D5C"/>
    <w:rsid w:val="00F96FDA"/>
    <w:rsid w:val="00F9747F"/>
    <w:rsid w:val="00F97FF4"/>
    <w:rsid w:val="00FA0332"/>
    <w:rsid w:val="00FA2CA1"/>
    <w:rsid w:val="00FA33AE"/>
    <w:rsid w:val="00FA3795"/>
    <w:rsid w:val="00FA5CDC"/>
    <w:rsid w:val="00FA5FC1"/>
    <w:rsid w:val="00FA633F"/>
    <w:rsid w:val="00FA682C"/>
    <w:rsid w:val="00FA6F51"/>
    <w:rsid w:val="00FA72AA"/>
    <w:rsid w:val="00FA7B8A"/>
    <w:rsid w:val="00FB101E"/>
    <w:rsid w:val="00FB447C"/>
    <w:rsid w:val="00FB54E0"/>
    <w:rsid w:val="00FB55D6"/>
    <w:rsid w:val="00FC1CF5"/>
    <w:rsid w:val="00FC5A39"/>
    <w:rsid w:val="00FC6CF9"/>
    <w:rsid w:val="00FD2BAA"/>
    <w:rsid w:val="00FD3A9B"/>
    <w:rsid w:val="00FD46EE"/>
    <w:rsid w:val="00FE4EA7"/>
    <w:rsid w:val="00FE747A"/>
    <w:rsid w:val="00FF230D"/>
    <w:rsid w:val="00FF2AE3"/>
    <w:rsid w:val="00FF35A8"/>
    <w:rsid w:val="00FF3C5B"/>
    <w:rsid w:val="00FF4DB8"/>
    <w:rsid w:val="00FF4EE7"/>
    <w:rsid w:val="00FF5243"/>
    <w:rsid w:val="00FF676E"/>
    <w:rsid w:val="00FF6995"/>
    <w:rsid w:val="00FF6E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056AF446"/>
  <w15:docId w15:val="{2696D6C2-A481-419A-AFF9-AE07B19F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B3C"/>
    <w:rPr>
      <w:sz w:val="24"/>
      <w:szCs w:val="24"/>
    </w:rPr>
  </w:style>
  <w:style w:type="paragraph" w:styleId="Ttulo1">
    <w:name w:val="heading 1"/>
    <w:basedOn w:val="Normal"/>
    <w:next w:val="Normal"/>
    <w:link w:val="Ttulo1Car"/>
    <w:qFormat/>
    <w:rsid w:val="00C43574"/>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B2007"/>
    <w:rPr>
      <w:rFonts w:ascii="Cambria" w:hAnsi="Cambria" w:cs="Cambria"/>
      <w:b/>
      <w:bCs/>
      <w:kern w:val="32"/>
      <w:sz w:val="32"/>
      <w:szCs w:val="32"/>
    </w:rPr>
  </w:style>
  <w:style w:type="paragraph" w:styleId="Encabezado">
    <w:name w:val="header"/>
    <w:basedOn w:val="Normal"/>
    <w:link w:val="EncabezadoCar"/>
    <w:rsid w:val="00761334"/>
    <w:pPr>
      <w:tabs>
        <w:tab w:val="center" w:pos="4252"/>
        <w:tab w:val="right" w:pos="8504"/>
      </w:tabs>
    </w:pPr>
  </w:style>
  <w:style w:type="character" w:customStyle="1" w:styleId="EncabezadoCar">
    <w:name w:val="Encabezado Car"/>
    <w:link w:val="Encabezado"/>
    <w:semiHidden/>
    <w:locked/>
    <w:rsid w:val="004B2007"/>
    <w:rPr>
      <w:rFonts w:cs="Times New Roman"/>
      <w:sz w:val="24"/>
      <w:szCs w:val="24"/>
    </w:rPr>
  </w:style>
  <w:style w:type="paragraph" w:styleId="Piedepgina">
    <w:name w:val="footer"/>
    <w:basedOn w:val="Normal"/>
    <w:link w:val="PiedepginaCar"/>
    <w:rsid w:val="00761334"/>
    <w:pPr>
      <w:tabs>
        <w:tab w:val="center" w:pos="4252"/>
        <w:tab w:val="right" w:pos="8504"/>
      </w:tabs>
    </w:pPr>
  </w:style>
  <w:style w:type="character" w:customStyle="1" w:styleId="PiedepginaCar">
    <w:name w:val="Pie de página Car"/>
    <w:link w:val="Piedepgina"/>
    <w:semiHidden/>
    <w:locked/>
    <w:rsid w:val="004B2007"/>
    <w:rPr>
      <w:rFonts w:cs="Times New Roman"/>
      <w:sz w:val="24"/>
      <w:szCs w:val="24"/>
    </w:rPr>
  </w:style>
  <w:style w:type="table" w:styleId="Tablaconcuadrcula">
    <w:name w:val="Table Grid"/>
    <w:basedOn w:val="Tablanormal"/>
    <w:rsid w:val="00383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nto">
    <w:name w:val="Asunto"/>
    <w:basedOn w:val="Normal"/>
    <w:rsid w:val="00C43574"/>
    <w:pPr>
      <w:spacing w:before="60" w:after="60"/>
    </w:pPr>
    <w:rPr>
      <w:sz w:val="20"/>
      <w:szCs w:val="20"/>
      <w:lang w:val="es-ES_tradnl"/>
    </w:rPr>
  </w:style>
  <w:style w:type="paragraph" w:customStyle="1" w:styleId="Date1">
    <w:name w:val="Date1"/>
    <w:basedOn w:val="Normal"/>
    <w:rsid w:val="00C43574"/>
    <w:pPr>
      <w:spacing w:before="60" w:after="60"/>
    </w:pPr>
    <w:rPr>
      <w:sz w:val="20"/>
      <w:szCs w:val="20"/>
      <w:lang w:val="es-ES_tradnl"/>
    </w:rPr>
  </w:style>
  <w:style w:type="paragraph" w:customStyle="1" w:styleId="De">
    <w:name w:val="De"/>
    <w:basedOn w:val="Normal"/>
    <w:rsid w:val="00C43574"/>
    <w:pPr>
      <w:spacing w:before="60" w:after="60"/>
    </w:pPr>
    <w:rPr>
      <w:sz w:val="20"/>
      <w:szCs w:val="20"/>
      <w:lang w:val="es-ES_tradnl"/>
    </w:rPr>
  </w:style>
  <w:style w:type="paragraph" w:styleId="Ttulo">
    <w:name w:val="Title"/>
    <w:basedOn w:val="Ttulo1"/>
    <w:link w:val="TtuloCar"/>
    <w:qFormat/>
    <w:rsid w:val="00C43574"/>
    <w:pPr>
      <w:keepNext w:val="0"/>
      <w:spacing w:before="0" w:after="0"/>
      <w:outlineLvl w:val="9"/>
    </w:pPr>
    <w:rPr>
      <w:kern w:val="28"/>
    </w:rPr>
  </w:style>
  <w:style w:type="character" w:customStyle="1" w:styleId="TtuloCar">
    <w:name w:val="Título Car"/>
    <w:link w:val="Ttulo"/>
    <w:locked/>
    <w:rsid w:val="004B2007"/>
    <w:rPr>
      <w:rFonts w:ascii="Cambria" w:hAnsi="Cambria" w:cs="Cambria"/>
      <w:b/>
      <w:bCs/>
      <w:kern w:val="28"/>
      <w:sz w:val="32"/>
      <w:szCs w:val="32"/>
    </w:rPr>
  </w:style>
  <w:style w:type="character" w:styleId="Nmerodepgina">
    <w:name w:val="page number"/>
    <w:rsid w:val="00064923"/>
    <w:rPr>
      <w:rFonts w:cs="Times New Roman"/>
    </w:rPr>
  </w:style>
  <w:style w:type="paragraph" w:styleId="NormalWeb">
    <w:name w:val="Normal (Web)"/>
    <w:basedOn w:val="Normal"/>
    <w:rsid w:val="00064923"/>
    <w:pPr>
      <w:spacing w:before="100" w:beforeAutospacing="1" w:after="100" w:afterAutospacing="1"/>
    </w:pPr>
  </w:style>
  <w:style w:type="paragraph" w:customStyle="1" w:styleId="Prrafodelista1">
    <w:name w:val="Párrafo de lista1"/>
    <w:basedOn w:val="Normal"/>
    <w:rsid w:val="0091433F"/>
    <w:pPr>
      <w:spacing w:before="120" w:after="120"/>
      <w:ind w:left="720"/>
      <w:jc w:val="both"/>
    </w:pPr>
    <w:rPr>
      <w:rFonts w:ascii="Arial" w:hAnsi="Arial" w:cs="Arial"/>
    </w:rPr>
  </w:style>
  <w:style w:type="paragraph" w:styleId="Revisin">
    <w:name w:val="Revision"/>
    <w:hidden/>
    <w:uiPriority w:val="99"/>
    <w:semiHidden/>
    <w:rsid w:val="002651E4"/>
    <w:rPr>
      <w:sz w:val="24"/>
      <w:szCs w:val="24"/>
    </w:rPr>
  </w:style>
  <w:style w:type="paragraph" w:styleId="Textodeglobo">
    <w:name w:val="Balloon Text"/>
    <w:basedOn w:val="Normal"/>
    <w:link w:val="TextodegloboCar"/>
    <w:rsid w:val="002651E4"/>
    <w:rPr>
      <w:rFonts w:ascii="Tahoma" w:hAnsi="Tahoma"/>
      <w:sz w:val="16"/>
      <w:szCs w:val="16"/>
    </w:rPr>
  </w:style>
  <w:style w:type="character" w:customStyle="1" w:styleId="TextodegloboCar">
    <w:name w:val="Texto de globo Car"/>
    <w:link w:val="Textodeglobo"/>
    <w:rsid w:val="002651E4"/>
    <w:rPr>
      <w:rFonts w:ascii="Tahoma" w:hAnsi="Tahoma" w:cs="Tahoma"/>
      <w:sz w:val="16"/>
      <w:szCs w:val="16"/>
    </w:rPr>
  </w:style>
  <w:style w:type="paragraph" w:styleId="Prrafodelista">
    <w:name w:val="List Paragraph"/>
    <w:basedOn w:val="Normal"/>
    <w:uiPriority w:val="36"/>
    <w:qFormat/>
    <w:rsid w:val="00EA2F92"/>
    <w:pPr>
      <w:ind w:left="708"/>
    </w:pPr>
  </w:style>
  <w:style w:type="paragraph" w:customStyle="1" w:styleId="m-4144804361637907245msolistparagraph">
    <w:name w:val="m_-4144804361637907245msolistparagraph"/>
    <w:basedOn w:val="Normal"/>
    <w:rsid w:val="005B1C56"/>
    <w:pPr>
      <w:spacing w:before="100" w:beforeAutospacing="1" w:after="100" w:afterAutospacing="1"/>
    </w:pPr>
  </w:style>
  <w:style w:type="character" w:styleId="Refdecomentario">
    <w:name w:val="annotation reference"/>
    <w:basedOn w:val="Fuentedeprrafopredeter"/>
    <w:uiPriority w:val="99"/>
    <w:semiHidden/>
    <w:unhideWhenUsed/>
    <w:rsid w:val="00E33F53"/>
    <w:rPr>
      <w:sz w:val="16"/>
      <w:szCs w:val="16"/>
    </w:rPr>
  </w:style>
  <w:style w:type="paragraph" w:styleId="Textocomentario">
    <w:name w:val="annotation text"/>
    <w:basedOn w:val="Normal"/>
    <w:link w:val="TextocomentarioCar"/>
    <w:semiHidden/>
    <w:unhideWhenUsed/>
    <w:rsid w:val="00E33F53"/>
    <w:rPr>
      <w:sz w:val="20"/>
      <w:szCs w:val="20"/>
    </w:rPr>
  </w:style>
  <w:style w:type="character" w:customStyle="1" w:styleId="TextocomentarioCar">
    <w:name w:val="Texto comentario Car"/>
    <w:basedOn w:val="Fuentedeprrafopredeter"/>
    <w:link w:val="Textocomentario"/>
    <w:semiHidden/>
    <w:rsid w:val="00E33F53"/>
  </w:style>
  <w:style w:type="character" w:styleId="Hipervnculo">
    <w:name w:val="Hyperlink"/>
    <w:basedOn w:val="Fuentedeprrafopredeter"/>
    <w:uiPriority w:val="99"/>
    <w:semiHidden/>
    <w:unhideWhenUsed/>
    <w:rsid w:val="00F77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8669498">
      <w:bodyDiv w:val="1"/>
      <w:marLeft w:val="0"/>
      <w:marRight w:val="0"/>
      <w:marTop w:val="0"/>
      <w:marBottom w:val="0"/>
      <w:divBdr>
        <w:top w:val="none" w:sz="0" w:space="0" w:color="auto"/>
        <w:left w:val="none" w:sz="0" w:space="0" w:color="auto"/>
        <w:bottom w:val="none" w:sz="0" w:space="0" w:color="auto"/>
        <w:right w:val="none" w:sz="0" w:space="0" w:color="auto"/>
      </w:divBdr>
    </w:div>
    <w:div w:id="117338395">
      <w:bodyDiv w:val="1"/>
      <w:marLeft w:val="0"/>
      <w:marRight w:val="0"/>
      <w:marTop w:val="0"/>
      <w:marBottom w:val="0"/>
      <w:divBdr>
        <w:top w:val="none" w:sz="0" w:space="0" w:color="auto"/>
        <w:left w:val="none" w:sz="0" w:space="0" w:color="auto"/>
        <w:bottom w:val="none" w:sz="0" w:space="0" w:color="auto"/>
        <w:right w:val="none" w:sz="0" w:space="0" w:color="auto"/>
      </w:divBdr>
    </w:div>
    <w:div w:id="123355937">
      <w:bodyDiv w:val="1"/>
      <w:marLeft w:val="0"/>
      <w:marRight w:val="0"/>
      <w:marTop w:val="0"/>
      <w:marBottom w:val="0"/>
      <w:divBdr>
        <w:top w:val="none" w:sz="0" w:space="0" w:color="auto"/>
        <w:left w:val="none" w:sz="0" w:space="0" w:color="auto"/>
        <w:bottom w:val="none" w:sz="0" w:space="0" w:color="auto"/>
        <w:right w:val="none" w:sz="0" w:space="0" w:color="auto"/>
      </w:divBdr>
    </w:div>
    <w:div w:id="146018244">
      <w:bodyDiv w:val="1"/>
      <w:marLeft w:val="0"/>
      <w:marRight w:val="0"/>
      <w:marTop w:val="0"/>
      <w:marBottom w:val="0"/>
      <w:divBdr>
        <w:top w:val="none" w:sz="0" w:space="0" w:color="auto"/>
        <w:left w:val="none" w:sz="0" w:space="0" w:color="auto"/>
        <w:bottom w:val="none" w:sz="0" w:space="0" w:color="auto"/>
        <w:right w:val="none" w:sz="0" w:space="0" w:color="auto"/>
      </w:divBdr>
    </w:div>
    <w:div w:id="153959198">
      <w:bodyDiv w:val="1"/>
      <w:marLeft w:val="0"/>
      <w:marRight w:val="0"/>
      <w:marTop w:val="0"/>
      <w:marBottom w:val="0"/>
      <w:divBdr>
        <w:top w:val="none" w:sz="0" w:space="0" w:color="auto"/>
        <w:left w:val="none" w:sz="0" w:space="0" w:color="auto"/>
        <w:bottom w:val="none" w:sz="0" w:space="0" w:color="auto"/>
        <w:right w:val="none" w:sz="0" w:space="0" w:color="auto"/>
      </w:divBdr>
    </w:div>
    <w:div w:id="166751126">
      <w:bodyDiv w:val="1"/>
      <w:marLeft w:val="0"/>
      <w:marRight w:val="0"/>
      <w:marTop w:val="0"/>
      <w:marBottom w:val="0"/>
      <w:divBdr>
        <w:top w:val="none" w:sz="0" w:space="0" w:color="auto"/>
        <w:left w:val="none" w:sz="0" w:space="0" w:color="auto"/>
        <w:bottom w:val="none" w:sz="0" w:space="0" w:color="auto"/>
        <w:right w:val="none" w:sz="0" w:space="0" w:color="auto"/>
      </w:divBdr>
    </w:div>
    <w:div w:id="177547445">
      <w:bodyDiv w:val="1"/>
      <w:marLeft w:val="0"/>
      <w:marRight w:val="0"/>
      <w:marTop w:val="0"/>
      <w:marBottom w:val="0"/>
      <w:divBdr>
        <w:top w:val="none" w:sz="0" w:space="0" w:color="auto"/>
        <w:left w:val="none" w:sz="0" w:space="0" w:color="auto"/>
        <w:bottom w:val="none" w:sz="0" w:space="0" w:color="auto"/>
        <w:right w:val="none" w:sz="0" w:space="0" w:color="auto"/>
      </w:divBdr>
    </w:div>
    <w:div w:id="194539491">
      <w:bodyDiv w:val="1"/>
      <w:marLeft w:val="0"/>
      <w:marRight w:val="0"/>
      <w:marTop w:val="0"/>
      <w:marBottom w:val="0"/>
      <w:divBdr>
        <w:top w:val="none" w:sz="0" w:space="0" w:color="auto"/>
        <w:left w:val="none" w:sz="0" w:space="0" w:color="auto"/>
        <w:bottom w:val="none" w:sz="0" w:space="0" w:color="auto"/>
        <w:right w:val="none" w:sz="0" w:space="0" w:color="auto"/>
      </w:divBdr>
    </w:div>
    <w:div w:id="201791777">
      <w:bodyDiv w:val="1"/>
      <w:marLeft w:val="0"/>
      <w:marRight w:val="0"/>
      <w:marTop w:val="0"/>
      <w:marBottom w:val="0"/>
      <w:divBdr>
        <w:top w:val="none" w:sz="0" w:space="0" w:color="auto"/>
        <w:left w:val="none" w:sz="0" w:space="0" w:color="auto"/>
        <w:bottom w:val="none" w:sz="0" w:space="0" w:color="auto"/>
        <w:right w:val="none" w:sz="0" w:space="0" w:color="auto"/>
      </w:divBdr>
    </w:div>
    <w:div w:id="217867430">
      <w:bodyDiv w:val="1"/>
      <w:marLeft w:val="0"/>
      <w:marRight w:val="0"/>
      <w:marTop w:val="0"/>
      <w:marBottom w:val="0"/>
      <w:divBdr>
        <w:top w:val="none" w:sz="0" w:space="0" w:color="auto"/>
        <w:left w:val="none" w:sz="0" w:space="0" w:color="auto"/>
        <w:bottom w:val="none" w:sz="0" w:space="0" w:color="auto"/>
        <w:right w:val="none" w:sz="0" w:space="0" w:color="auto"/>
      </w:divBdr>
    </w:div>
    <w:div w:id="222718203">
      <w:bodyDiv w:val="1"/>
      <w:marLeft w:val="0"/>
      <w:marRight w:val="0"/>
      <w:marTop w:val="0"/>
      <w:marBottom w:val="0"/>
      <w:divBdr>
        <w:top w:val="none" w:sz="0" w:space="0" w:color="auto"/>
        <w:left w:val="none" w:sz="0" w:space="0" w:color="auto"/>
        <w:bottom w:val="none" w:sz="0" w:space="0" w:color="auto"/>
        <w:right w:val="none" w:sz="0" w:space="0" w:color="auto"/>
      </w:divBdr>
    </w:div>
    <w:div w:id="254366131">
      <w:bodyDiv w:val="1"/>
      <w:marLeft w:val="0"/>
      <w:marRight w:val="0"/>
      <w:marTop w:val="0"/>
      <w:marBottom w:val="0"/>
      <w:divBdr>
        <w:top w:val="none" w:sz="0" w:space="0" w:color="auto"/>
        <w:left w:val="none" w:sz="0" w:space="0" w:color="auto"/>
        <w:bottom w:val="none" w:sz="0" w:space="0" w:color="auto"/>
        <w:right w:val="none" w:sz="0" w:space="0" w:color="auto"/>
      </w:divBdr>
    </w:div>
    <w:div w:id="289290957">
      <w:bodyDiv w:val="1"/>
      <w:marLeft w:val="0"/>
      <w:marRight w:val="0"/>
      <w:marTop w:val="0"/>
      <w:marBottom w:val="0"/>
      <w:divBdr>
        <w:top w:val="none" w:sz="0" w:space="0" w:color="auto"/>
        <w:left w:val="none" w:sz="0" w:space="0" w:color="auto"/>
        <w:bottom w:val="none" w:sz="0" w:space="0" w:color="auto"/>
        <w:right w:val="none" w:sz="0" w:space="0" w:color="auto"/>
      </w:divBdr>
    </w:div>
    <w:div w:id="357244865">
      <w:bodyDiv w:val="1"/>
      <w:marLeft w:val="0"/>
      <w:marRight w:val="0"/>
      <w:marTop w:val="0"/>
      <w:marBottom w:val="0"/>
      <w:divBdr>
        <w:top w:val="none" w:sz="0" w:space="0" w:color="auto"/>
        <w:left w:val="none" w:sz="0" w:space="0" w:color="auto"/>
        <w:bottom w:val="none" w:sz="0" w:space="0" w:color="auto"/>
        <w:right w:val="none" w:sz="0" w:space="0" w:color="auto"/>
      </w:divBdr>
    </w:div>
    <w:div w:id="427196017">
      <w:bodyDiv w:val="1"/>
      <w:marLeft w:val="0"/>
      <w:marRight w:val="0"/>
      <w:marTop w:val="0"/>
      <w:marBottom w:val="0"/>
      <w:divBdr>
        <w:top w:val="none" w:sz="0" w:space="0" w:color="auto"/>
        <w:left w:val="none" w:sz="0" w:space="0" w:color="auto"/>
        <w:bottom w:val="none" w:sz="0" w:space="0" w:color="auto"/>
        <w:right w:val="none" w:sz="0" w:space="0" w:color="auto"/>
      </w:divBdr>
    </w:div>
    <w:div w:id="587085290">
      <w:bodyDiv w:val="1"/>
      <w:marLeft w:val="0"/>
      <w:marRight w:val="0"/>
      <w:marTop w:val="0"/>
      <w:marBottom w:val="0"/>
      <w:divBdr>
        <w:top w:val="none" w:sz="0" w:space="0" w:color="auto"/>
        <w:left w:val="none" w:sz="0" w:space="0" w:color="auto"/>
        <w:bottom w:val="none" w:sz="0" w:space="0" w:color="auto"/>
        <w:right w:val="none" w:sz="0" w:space="0" w:color="auto"/>
      </w:divBdr>
    </w:div>
    <w:div w:id="595332783">
      <w:bodyDiv w:val="1"/>
      <w:marLeft w:val="0"/>
      <w:marRight w:val="0"/>
      <w:marTop w:val="0"/>
      <w:marBottom w:val="0"/>
      <w:divBdr>
        <w:top w:val="none" w:sz="0" w:space="0" w:color="auto"/>
        <w:left w:val="none" w:sz="0" w:space="0" w:color="auto"/>
        <w:bottom w:val="none" w:sz="0" w:space="0" w:color="auto"/>
        <w:right w:val="none" w:sz="0" w:space="0" w:color="auto"/>
      </w:divBdr>
    </w:div>
    <w:div w:id="677586767">
      <w:bodyDiv w:val="1"/>
      <w:marLeft w:val="0"/>
      <w:marRight w:val="0"/>
      <w:marTop w:val="0"/>
      <w:marBottom w:val="0"/>
      <w:divBdr>
        <w:top w:val="none" w:sz="0" w:space="0" w:color="auto"/>
        <w:left w:val="none" w:sz="0" w:space="0" w:color="auto"/>
        <w:bottom w:val="none" w:sz="0" w:space="0" w:color="auto"/>
        <w:right w:val="none" w:sz="0" w:space="0" w:color="auto"/>
      </w:divBdr>
    </w:div>
    <w:div w:id="695472421">
      <w:bodyDiv w:val="1"/>
      <w:marLeft w:val="0"/>
      <w:marRight w:val="0"/>
      <w:marTop w:val="0"/>
      <w:marBottom w:val="0"/>
      <w:divBdr>
        <w:top w:val="none" w:sz="0" w:space="0" w:color="auto"/>
        <w:left w:val="none" w:sz="0" w:space="0" w:color="auto"/>
        <w:bottom w:val="none" w:sz="0" w:space="0" w:color="auto"/>
        <w:right w:val="none" w:sz="0" w:space="0" w:color="auto"/>
      </w:divBdr>
    </w:div>
    <w:div w:id="726223082">
      <w:bodyDiv w:val="1"/>
      <w:marLeft w:val="0"/>
      <w:marRight w:val="0"/>
      <w:marTop w:val="0"/>
      <w:marBottom w:val="0"/>
      <w:divBdr>
        <w:top w:val="none" w:sz="0" w:space="0" w:color="auto"/>
        <w:left w:val="none" w:sz="0" w:space="0" w:color="auto"/>
        <w:bottom w:val="none" w:sz="0" w:space="0" w:color="auto"/>
        <w:right w:val="none" w:sz="0" w:space="0" w:color="auto"/>
      </w:divBdr>
    </w:div>
    <w:div w:id="758793006">
      <w:bodyDiv w:val="1"/>
      <w:marLeft w:val="0"/>
      <w:marRight w:val="0"/>
      <w:marTop w:val="0"/>
      <w:marBottom w:val="0"/>
      <w:divBdr>
        <w:top w:val="none" w:sz="0" w:space="0" w:color="auto"/>
        <w:left w:val="none" w:sz="0" w:space="0" w:color="auto"/>
        <w:bottom w:val="none" w:sz="0" w:space="0" w:color="auto"/>
        <w:right w:val="none" w:sz="0" w:space="0" w:color="auto"/>
      </w:divBdr>
    </w:div>
    <w:div w:id="778571827">
      <w:bodyDiv w:val="1"/>
      <w:marLeft w:val="0"/>
      <w:marRight w:val="0"/>
      <w:marTop w:val="0"/>
      <w:marBottom w:val="0"/>
      <w:divBdr>
        <w:top w:val="none" w:sz="0" w:space="0" w:color="auto"/>
        <w:left w:val="none" w:sz="0" w:space="0" w:color="auto"/>
        <w:bottom w:val="none" w:sz="0" w:space="0" w:color="auto"/>
        <w:right w:val="none" w:sz="0" w:space="0" w:color="auto"/>
      </w:divBdr>
    </w:div>
    <w:div w:id="790124181">
      <w:bodyDiv w:val="1"/>
      <w:marLeft w:val="0"/>
      <w:marRight w:val="0"/>
      <w:marTop w:val="0"/>
      <w:marBottom w:val="0"/>
      <w:divBdr>
        <w:top w:val="none" w:sz="0" w:space="0" w:color="auto"/>
        <w:left w:val="none" w:sz="0" w:space="0" w:color="auto"/>
        <w:bottom w:val="none" w:sz="0" w:space="0" w:color="auto"/>
        <w:right w:val="none" w:sz="0" w:space="0" w:color="auto"/>
      </w:divBdr>
    </w:div>
    <w:div w:id="875890170">
      <w:bodyDiv w:val="1"/>
      <w:marLeft w:val="0"/>
      <w:marRight w:val="0"/>
      <w:marTop w:val="0"/>
      <w:marBottom w:val="0"/>
      <w:divBdr>
        <w:top w:val="none" w:sz="0" w:space="0" w:color="auto"/>
        <w:left w:val="none" w:sz="0" w:space="0" w:color="auto"/>
        <w:bottom w:val="none" w:sz="0" w:space="0" w:color="auto"/>
        <w:right w:val="none" w:sz="0" w:space="0" w:color="auto"/>
      </w:divBdr>
    </w:div>
    <w:div w:id="888999670">
      <w:bodyDiv w:val="1"/>
      <w:marLeft w:val="0"/>
      <w:marRight w:val="0"/>
      <w:marTop w:val="0"/>
      <w:marBottom w:val="0"/>
      <w:divBdr>
        <w:top w:val="none" w:sz="0" w:space="0" w:color="auto"/>
        <w:left w:val="none" w:sz="0" w:space="0" w:color="auto"/>
        <w:bottom w:val="none" w:sz="0" w:space="0" w:color="auto"/>
        <w:right w:val="none" w:sz="0" w:space="0" w:color="auto"/>
      </w:divBdr>
    </w:div>
    <w:div w:id="927885979">
      <w:bodyDiv w:val="1"/>
      <w:marLeft w:val="0"/>
      <w:marRight w:val="0"/>
      <w:marTop w:val="0"/>
      <w:marBottom w:val="0"/>
      <w:divBdr>
        <w:top w:val="none" w:sz="0" w:space="0" w:color="auto"/>
        <w:left w:val="none" w:sz="0" w:space="0" w:color="auto"/>
        <w:bottom w:val="none" w:sz="0" w:space="0" w:color="auto"/>
        <w:right w:val="none" w:sz="0" w:space="0" w:color="auto"/>
      </w:divBdr>
    </w:div>
    <w:div w:id="965886852">
      <w:bodyDiv w:val="1"/>
      <w:marLeft w:val="0"/>
      <w:marRight w:val="0"/>
      <w:marTop w:val="0"/>
      <w:marBottom w:val="0"/>
      <w:divBdr>
        <w:top w:val="none" w:sz="0" w:space="0" w:color="auto"/>
        <w:left w:val="none" w:sz="0" w:space="0" w:color="auto"/>
        <w:bottom w:val="none" w:sz="0" w:space="0" w:color="auto"/>
        <w:right w:val="none" w:sz="0" w:space="0" w:color="auto"/>
      </w:divBdr>
    </w:div>
    <w:div w:id="997267911">
      <w:bodyDiv w:val="1"/>
      <w:marLeft w:val="0"/>
      <w:marRight w:val="0"/>
      <w:marTop w:val="0"/>
      <w:marBottom w:val="0"/>
      <w:divBdr>
        <w:top w:val="none" w:sz="0" w:space="0" w:color="auto"/>
        <w:left w:val="none" w:sz="0" w:space="0" w:color="auto"/>
        <w:bottom w:val="none" w:sz="0" w:space="0" w:color="auto"/>
        <w:right w:val="none" w:sz="0" w:space="0" w:color="auto"/>
      </w:divBdr>
    </w:div>
    <w:div w:id="1024556233">
      <w:bodyDiv w:val="1"/>
      <w:marLeft w:val="0"/>
      <w:marRight w:val="0"/>
      <w:marTop w:val="0"/>
      <w:marBottom w:val="0"/>
      <w:divBdr>
        <w:top w:val="none" w:sz="0" w:space="0" w:color="auto"/>
        <w:left w:val="none" w:sz="0" w:space="0" w:color="auto"/>
        <w:bottom w:val="none" w:sz="0" w:space="0" w:color="auto"/>
        <w:right w:val="none" w:sz="0" w:space="0" w:color="auto"/>
      </w:divBdr>
    </w:div>
    <w:div w:id="1045062099">
      <w:bodyDiv w:val="1"/>
      <w:marLeft w:val="0"/>
      <w:marRight w:val="0"/>
      <w:marTop w:val="0"/>
      <w:marBottom w:val="0"/>
      <w:divBdr>
        <w:top w:val="none" w:sz="0" w:space="0" w:color="auto"/>
        <w:left w:val="none" w:sz="0" w:space="0" w:color="auto"/>
        <w:bottom w:val="none" w:sz="0" w:space="0" w:color="auto"/>
        <w:right w:val="none" w:sz="0" w:space="0" w:color="auto"/>
      </w:divBdr>
    </w:div>
    <w:div w:id="1070806393">
      <w:bodyDiv w:val="1"/>
      <w:marLeft w:val="0"/>
      <w:marRight w:val="0"/>
      <w:marTop w:val="0"/>
      <w:marBottom w:val="0"/>
      <w:divBdr>
        <w:top w:val="none" w:sz="0" w:space="0" w:color="auto"/>
        <w:left w:val="none" w:sz="0" w:space="0" w:color="auto"/>
        <w:bottom w:val="none" w:sz="0" w:space="0" w:color="auto"/>
        <w:right w:val="none" w:sz="0" w:space="0" w:color="auto"/>
      </w:divBdr>
    </w:div>
    <w:div w:id="1218854663">
      <w:bodyDiv w:val="1"/>
      <w:marLeft w:val="0"/>
      <w:marRight w:val="0"/>
      <w:marTop w:val="0"/>
      <w:marBottom w:val="0"/>
      <w:divBdr>
        <w:top w:val="none" w:sz="0" w:space="0" w:color="auto"/>
        <w:left w:val="none" w:sz="0" w:space="0" w:color="auto"/>
        <w:bottom w:val="none" w:sz="0" w:space="0" w:color="auto"/>
        <w:right w:val="none" w:sz="0" w:space="0" w:color="auto"/>
      </w:divBdr>
    </w:div>
    <w:div w:id="1218931852">
      <w:bodyDiv w:val="1"/>
      <w:marLeft w:val="0"/>
      <w:marRight w:val="0"/>
      <w:marTop w:val="0"/>
      <w:marBottom w:val="0"/>
      <w:divBdr>
        <w:top w:val="none" w:sz="0" w:space="0" w:color="auto"/>
        <w:left w:val="none" w:sz="0" w:space="0" w:color="auto"/>
        <w:bottom w:val="none" w:sz="0" w:space="0" w:color="auto"/>
        <w:right w:val="none" w:sz="0" w:space="0" w:color="auto"/>
      </w:divBdr>
    </w:div>
    <w:div w:id="1311717279">
      <w:bodyDiv w:val="1"/>
      <w:marLeft w:val="0"/>
      <w:marRight w:val="0"/>
      <w:marTop w:val="0"/>
      <w:marBottom w:val="0"/>
      <w:divBdr>
        <w:top w:val="none" w:sz="0" w:space="0" w:color="auto"/>
        <w:left w:val="none" w:sz="0" w:space="0" w:color="auto"/>
        <w:bottom w:val="none" w:sz="0" w:space="0" w:color="auto"/>
        <w:right w:val="none" w:sz="0" w:space="0" w:color="auto"/>
      </w:divBdr>
    </w:div>
    <w:div w:id="1438405740">
      <w:bodyDiv w:val="1"/>
      <w:marLeft w:val="0"/>
      <w:marRight w:val="0"/>
      <w:marTop w:val="0"/>
      <w:marBottom w:val="0"/>
      <w:divBdr>
        <w:top w:val="none" w:sz="0" w:space="0" w:color="auto"/>
        <w:left w:val="none" w:sz="0" w:space="0" w:color="auto"/>
        <w:bottom w:val="none" w:sz="0" w:space="0" w:color="auto"/>
        <w:right w:val="none" w:sz="0" w:space="0" w:color="auto"/>
      </w:divBdr>
    </w:div>
    <w:div w:id="1480148958">
      <w:bodyDiv w:val="1"/>
      <w:marLeft w:val="0"/>
      <w:marRight w:val="0"/>
      <w:marTop w:val="0"/>
      <w:marBottom w:val="0"/>
      <w:divBdr>
        <w:top w:val="none" w:sz="0" w:space="0" w:color="auto"/>
        <w:left w:val="none" w:sz="0" w:space="0" w:color="auto"/>
        <w:bottom w:val="none" w:sz="0" w:space="0" w:color="auto"/>
        <w:right w:val="none" w:sz="0" w:space="0" w:color="auto"/>
      </w:divBdr>
    </w:div>
    <w:div w:id="1481000268">
      <w:bodyDiv w:val="1"/>
      <w:marLeft w:val="0"/>
      <w:marRight w:val="0"/>
      <w:marTop w:val="0"/>
      <w:marBottom w:val="0"/>
      <w:divBdr>
        <w:top w:val="none" w:sz="0" w:space="0" w:color="auto"/>
        <w:left w:val="none" w:sz="0" w:space="0" w:color="auto"/>
        <w:bottom w:val="none" w:sz="0" w:space="0" w:color="auto"/>
        <w:right w:val="none" w:sz="0" w:space="0" w:color="auto"/>
      </w:divBdr>
    </w:div>
    <w:div w:id="1574505052">
      <w:bodyDiv w:val="1"/>
      <w:marLeft w:val="0"/>
      <w:marRight w:val="0"/>
      <w:marTop w:val="0"/>
      <w:marBottom w:val="0"/>
      <w:divBdr>
        <w:top w:val="none" w:sz="0" w:space="0" w:color="auto"/>
        <w:left w:val="none" w:sz="0" w:space="0" w:color="auto"/>
        <w:bottom w:val="none" w:sz="0" w:space="0" w:color="auto"/>
        <w:right w:val="none" w:sz="0" w:space="0" w:color="auto"/>
      </w:divBdr>
    </w:div>
    <w:div w:id="1641886856">
      <w:bodyDiv w:val="1"/>
      <w:marLeft w:val="0"/>
      <w:marRight w:val="0"/>
      <w:marTop w:val="0"/>
      <w:marBottom w:val="0"/>
      <w:divBdr>
        <w:top w:val="none" w:sz="0" w:space="0" w:color="auto"/>
        <w:left w:val="none" w:sz="0" w:space="0" w:color="auto"/>
        <w:bottom w:val="none" w:sz="0" w:space="0" w:color="auto"/>
        <w:right w:val="none" w:sz="0" w:space="0" w:color="auto"/>
      </w:divBdr>
    </w:div>
    <w:div w:id="1657496690">
      <w:bodyDiv w:val="1"/>
      <w:marLeft w:val="0"/>
      <w:marRight w:val="0"/>
      <w:marTop w:val="0"/>
      <w:marBottom w:val="0"/>
      <w:divBdr>
        <w:top w:val="none" w:sz="0" w:space="0" w:color="auto"/>
        <w:left w:val="none" w:sz="0" w:space="0" w:color="auto"/>
        <w:bottom w:val="none" w:sz="0" w:space="0" w:color="auto"/>
        <w:right w:val="none" w:sz="0" w:space="0" w:color="auto"/>
      </w:divBdr>
    </w:div>
    <w:div w:id="1678458487">
      <w:bodyDiv w:val="1"/>
      <w:marLeft w:val="0"/>
      <w:marRight w:val="0"/>
      <w:marTop w:val="0"/>
      <w:marBottom w:val="0"/>
      <w:divBdr>
        <w:top w:val="none" w:sz="0" w:space="0" w:color="auto"/>
        <w:left w:val="none" w:sz="0" w:space="0" w:color="auto"/>
        <w:bottom w:val="none" w:sz="0" w:space="0" w:color="auto"/>
        <w:right w:val="none" w:sz="0" w:space="0" w:color="auto"/>
      </w:divBdr>
    </w:div>
    <w:div w:id="1702389899">
      <w:bodyDiv w:val="1"/>
      <w:marLeft w:val="0"/>
      <w:marRight w:val="0"/>
      <w:marTop w:val="0"/>
      <w:marBottom w:val="0"/>
      <w:divBdr>
        <w:top w:val="none" w:sz="0" w:space="0" w:color="auto"/>
        <w:left w:val="none" w:sz="0" w:space="0" w:color="auto"/>
        <w:bottom w:val="none" w:sz="0" w:space="0" w:color="auto"/>
        <w:right w:val="none" w:sz="0" w:space="0" w:color="auto"/>
      </w:divBdr>
    </w:div>
    <w:div w:id="1794473018">
      <w:bodyDiv w:val="1"/>
      <w:marLeft w:val="0"/>
      <w:marRight w:val="0"/>
      <w:marTop w:val="0"/>
      <w:marBottom w:val="0"/>
      <w:divBdr>
        <w:top w:val="none" w:sz="0" w:space="0" w:color="auto"/>
        <w:left w:val="none" w:sz="0" w:space="0" w:color="auto"/>
        <w:bottom w:val="none" w:sz="0" w:space="0" w:color="auto"/>
        <w:right w:val="none" w:sz="0" w:space="0" w:color="auto"/>
      </w:divBdr>
    </w:div>
    <w:div w:id="1846243363">
      <w:bodyDiv w:val="1"/>
      <w:marLeft w:val="0"/>
      <w:marRight w:val="0"/>
      <w:marTop w:val="0"/>
      <w:marBottom w:val="0"/>
      <w:divBdr>
        <w:top w:val="none" w:sz="0" w:space="0" w:color="auto"/>
        <w:left w:val="none" w:sz="0" w:space="0" w:color="auto"/>
        <w:bottom w:val="none" w:sz="0" w:space="0" w:color="auto"/>
        <w:right w:val="none" w:sz="0" w:space="0" w:color="auto"/>
      </w:divBdr>
    </w:div>
    <w:div w:id="1904487219">
      <w:bodyDiv w:val="1"/>
      <w:marLeft w:val="0"/>
      <w:marRight w:val="0"/>
      <w:marTop w:val="0"/>
      <w:marBottom w:val="0"/>
      <w:divBdr>
        <w:top w:val="none" w:sz="0" w:space="0" w:color="auto"/>
        <w:left w:val="none" w:sz="0" w:space="0" w:color="auto"/>
        <w:bottom w:val="none" w:sz="0" w:space="0" w:color="auto"/>
        <w:right w:val="none" w:sz="0" w:space="0" w:color="auto"/>
      </w:divBdr>
    </w:div>
    <w:div w:id="1929919347">
      <w:bodyDiv w:val="1"/>
      <w:marLeft w:val="0"/>
      <w:marRight w:val="0"/>
      <w:marTop w:val="0"/>
      <w:marBottom w:val="0"/>
      <w:divBdr>
        <w:top w:val="none" w:sz="0" w:space="0" w:color="auto"/>
        <w:left w:val="none" w:sz="0" w:space="0" w:color="auto"/>
        <w:bottom w:val="none" w:sz="0" w:space="0" w:color="auto"/>
        <w:right w:val="none" w:sz="0" w:space="0" w:color="auto"/>
      </w:divBdr>
    </w:div>
    <w:div w:id="19955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B234-E2CF-4B2D-837C-4BE7FB2F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1699</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D</vt:lpstr>
    </vt:vector>
  </TitlesOfParts>
  <Company>Presidencia y Administraciones Públicas</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grs57v</dc:creator>
  <cp:lastModifiedBy>ORTIN MONTERO, JESUS</cp:lastModifiedBy>
  <cp:revision>14</cp:revision>
  <cp:lastPrinted>2023-10-31T10:05:00Z</cp:lastPrinted>
  <dcterms:created xsi:type="dcterms:W3CDTF">2025-07-28T10:46:00Z</dcterms:created>
  <dcterms:modified xsi:type="dcterms:W3CDTF">2025-07-28T12:40:00Z</dcterms:modified>
</cp:coreProperties>
</file>