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1AD7" w14:textId="77777777" w:rsidR="00244FF1" w:rsidRDefault="004C013B" w:rsidP="00064923">
      <w:pPr>
        <w:spacing w:line="120" w:lineRule="atLeast"/>
        <w:jc w:val="both"/>
        <w:rPr>
          <w:rFonts w:ascii="Arial" w:hAnsi="Arial" w:cs="Arial"/>
          <w:sz w:val="20"/>
          <w:szCs w:val="20"/>
        </w:rPr>
      </w:pPr>
      <w:r>
        <w:rPr>
          <w:noProof/>
        </w:rPr>
        <w:drawing>
          <wp:anchor distT="0" distB="0" distL="114300" distR="114300" simplePos="0" relativeHeight="251658240" behindDoc="0" locked="0" layoutInCell="0" allowOverlap="1" wp14:anchorId="486D8BD1" wp14:editId="2D99BD80">
            <wp:simplePos x="0" y="0"/>
            <wp:positionH relativeFrom="column">
              <wp:posOffset>-498475</wp:posOffset>
            </wp:positionH>
            <wp:positionV relativeFrom="page">
              <wp:posOffset>230505</wp:posOffset>
            </wp:positionV>
            <wp:extent cx="1459865" cy="758825"/>
            <wp:effectExtent l="0" t="0" r="6985"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6332" t="15466" r="71135" b="26173"/>
                    <a:stretch>
                      <a:fillRect/>
                    </a:stretch>
                  </pic:blipFill>
                  <pic:spPr bwMode="auto">
                    <a:xfrm>
                      <a:off x="0" y="0"/>
                      <a:ext cx="1459865" cy="758825"/>
                    </a:xfrm>
                    <a:prstGeom prst="rect">
                      <a:avLst/>
                    </a:prstGeom>
                    <a:noFill/>
                    <a:ln>
                      <a:noFill/>
                    </a:ln>
                  </pic:spPr>
                </pic:pic>
              </a:graphicData>
            </a:graphic>
          </wp:anchor>
        </w:drawing>
      </w:r>
      <w:r>
        <w:rPr>
          <w:rFonts w:ascii="Arial" w:hAnsi="Arial" w:cs="Arial"/>
          <w:noProof/>
          <w:sz w:val="20"/>
          <w:szCs w:val="20"/>
        </w:rPr>
        <w:drawing>
          <wp:anchor distT="0" distB="0" distL="114300" distR="114300" simplePos="0" relativeHeight="251657216" behindDoc="0" locked="0" layoutInCell="1" allowOverlap="1" wp14:anchorId="7E07928A" wp14:editId="038DBD6F">
            <wp:simplePos x="0" y="0"/>
            <wp:positionH relativeFrom="column">
              <wp:posOffset>3779520</wp:posOffset>
            </wp:positionH>
            <wp:positionV relativeFrom="page">
              <wp:posOffset>396240</wp:posOffset>
            </wp:positionV>
            <wp:extent cx="2110740" cy="353695"/>
            <wp:effectExtent l="0" t="0" r="3810" b="8255"/>
            <wp:wrapNone/>
            <wp:docPr id="9" name="Imagen 2" descr="Logotipo F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FF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40" cy="353695"/>
                    </a:xfrm>
                    <a:prstGeom prst="rect">
                      <a:avLst/>
                    </a:prstGeom>
                    <a:noFill/>
                  </pic:spPr>
                </pic:pic>
              </a:graphicData>
            </a:graphic>
          </wp:anchor>
        </w:drawing>
      </w:r>
    </w:p>
    <w:p w14:paraId="49C46E97" w14:textId="77777777" w:rsidR="00244FF1" w:rsidRDefault="00244FF1" w:rsidP="00064923">
      <w:pPr>
        <w:spacing w:line="120" w:lineRule="atLeast"/>
        <w:jc w:val="both"/>
        <w:rPr>
          <w:rFonts w:ascii="Arial" w:hAnsi="Arial" w:cs="Arial"/>
          <w:sz w:val="20"/>
          <w:szCs w:val="20"/>
        </w:rPr>
      </w:pPr>
    </w:p>
    <w:p w14:paraId="0FD37172" w14:textId="77777777" w:rsidR="00244FF1" w:rsidRDefault="00244FF1" w:rsidP="00064923">
      <w:pPr>
        <w:spacing w:line="120" w:lineRule="atLeast"/>
        <w:jc w:val="both"/>
        <w:rPr>
          <w:rFonts w:ascii="Arial" w:hAnsi="Arial" w:cs="Arial"/>
          <w:sz w:val="20"/>
          <w:szCs w:val="20"/>
        </w:rPr>
      </w:pPr>
    </w:p>
    <w:p w14:paraId="3DB3ED0B" w14:textId="77777777" w:rsidR="00244FF1" w:rsidRDefault="00244FF1" w:rsidP="00064923">
      <w:pPr>
        <w:spacing w:line="120" w:lineRule="atLeast"/>
        <w:jc w:val="both"/>
        <w:rPr>
          <w:rFonts w:ascii="Arial" w:hAnsi="Arial" w:cs="Arial"/>
          <w:sz w:val="20"/>
          <w:szCs w:val="20"/>
        </w:rPr>
      </w:pPr>
    </w:p>
    <w:p w14:paraId="3A99958A" w14:textId="77777777" w:rsidR="00244FF1" w:rsidRDefault="00244FF1" w:rsidP="00064923">
      <w:pPr>
        <w:spacing w:line="120" w:lineRule="atLeast"/>
        <w:jc w:val="both"/>
        <w:rPr>
          <w:rFonts w:ascii="Arial" w:hAnsi="Arial" w:cs="Arial"/>
          <w:sz w:val="20"/>
          <w:szCs w:val="20"/>
        </w:rPr>
      </w:pPr>
    </w:p>
    <w:p w14:paraId="310AA11B" w14:textId="77777777" w:rsidR="00244FF1" w:rsidRDefault="00244FF1" w:rsidP="00064923">
      <w:pPr>
        <w:spacing w:line="120" w:lineRule="atLeast"/>
        <w:jc w:val="both"/>
        <w:rPr>
          <w:rFonts w:ascii="Arial" w:hAnsi="Arial" w:cs="Arial"/>
          <w:sz w:val="20"/>
          <w:szCs w:val="20"/>
        </w:rPr>
      </w:pPr>
    </w:p>
    <w:p w14:paraId="7FD357B4" w14:textId="77777777" w:rsidR="00E376AD" w:rsidRDefault="00E376AD" w:rsidP="00E376AD">
      <w:pPr>
        <w:spacing w:line="120" w:lineRule="atLeast"/>
        <w:jc w:val="center"/>
        <w:rPr>
          <w:rFonts w:ascii="Arial" w:hAnsi="Arial" w:cs="Arial"/>
          <w:sz w:val="72"/>
          <w:szCs w:val="72"/>
        </w:rPr>
      </w:pPr>
    </w:p>
    <w:p w14:paraId="69D89EDB" w14:textId="1F66D179" w:rsidR="00244FF1" w:rsidRDefault="00244FF1" w:rsidP="004C3865">
      <w:pPr>
        <w:spacing w:line="120" w:lineRule="atLeast"/>
        <w:jc w:val="center"/>
        <w:rPr>
          <w:rFonts w:ascii="Arial" w:hAnsi="Arial" w:cs="Arial"/>
          <w:sz w:val="72"/>
          <w:szCs w:val="72"/>
        </w:rPr>
      </w:pPr>
      <w:r>
        <w:rPr>
          <w:rFonts w:ascii="Arial" w:hAnsi="Arial" w:cs="Arial"/>
          <w:sz w:val="72"/>
          <w:szCs w:val="72"/>
        </w:rPr>
        <w:t>CONTRATO PROGRAMA</w:t>
      </w:r>
      <w:r w:rsidR="009E2544">
        <w:rPr>
          <w:rFonts w:ascii="Arial" w:hAnsi="Arial" w:cs="Arial"/>
          <w:sz w:val="72"/>
          <w:szCs w:val="72"/>
        </w:rPr>
        <w:br/>
      </w:r>
      <w:r w:rsidR="00A55661">
        <w:rPr>
          <w:rFonts w:ascii="Arial" w:hAnsi="Arial" w:cs="Arial"/>
          <w:sz w:val="72"/>
          <w:szCs w:val="72"/>
        </w:rPr>
        <w:t>2023</w:t>
      </w:r>
    </w:p>
    <w:p w14:paraId="36532B2D" w14:textId="77777777" w:rsidR="00244FF1" w:rsidRDefault="00244FF1" w:rsidP="00064923">
      <w:pPr>
        <w:spacing w:line="120" w:lineRule="atLeast"/>
        <w:jc w:val="both"/>
        <w:rPr>
          <w:rFonts w:ascii="Arial" w:hAnsi="Arial" w:cs="Arial"/>
          <w:sz w:val="72"/>
          <w:szCs w:val="72"/>
        </w:rPr>
      </w:pPr>
    </w:p>
    <w:p w14:paraId="2FAC1B3D" w14:textId="77777777" w:rsidR="00244FF1" w:rsidRDefault="00244FF1" w:rsidP="00064923">
      <w:pPr>
        <w:spacing w:line="120" w:lineRule="atLeast"/>
        <w:jc w:val="both"/>
        <w:rPr>
          <w:rFonts w:ascii="Arial" w:hAnsi="Arial" w:cs="Arial"/>
          <w:sz w:val="72"/>
          <w:szCs w:val="72"/>
        </w:rPr>
      </w:pPr>
    </w:p>
    <w:p w14:paraId="789DCE58" w14:textId="77777777" w:rsidR="00244FF1" w:rsidRPr="00617AB3" w:rsidRDefault="00244FF1" w:rsidP="00064923">
      <w:pPr>
        <w:spacing w:line="120" w:lineRule="atLeast"/>
        <w:jc w:val="center"/>
        <w:rPr>
          <w:rFonts w:ascii="Arial" w:hAnsi="Arial" w:cs="Arial"/>
          <w:b/>
          <w:bCs/>
          <w:sz w:val="48"/>
          <w:szCs w:val="48"/>
        </w:rPr>
      </w:pPr>
      <w:r w:rsidRPr="00617AB3">
        <w:rPr>
          <w:rFonts w:ascii="Arial" w:hAnsi="Arial" w:cs="Arial"/>
          <w:b/>
          <w:bCs/>
          <w:sz w:val="48"/>
          <w:szCs w:val="48"/>
        </w:rPr>
        <w:t xml:space="preserve">CONSEJERÍA DE </w:t>
      </w:r>
      <w:r w:rsidR="000A25FC">
        <w:rPr>
          <w:rFonts w:ascii="Arial" w:hAnsi="Arial" w:cs="Arial"/>
          <w:b/>
          <w:bCs/>
          <w:sz w:val="48"/>
          <w:szCs w:val="48"/>
        </w:rPr>
        <w:t>SALUD</w:t>
      </w:r>
    </w:p>
    <w:p w14:paraId="59020858" w14:textId="77777777" w:rsidR="00244FF1" w:rsidRDefault="00244FF1" w:rsidP="00064923">
      <w:pPr>
        <w:spacing w:line="120" w:lineRule="atLeast"/>
        <w:jc w:val="center"/>
        <w:rPr>
          <w:rFonts w:ascii="Arial" w:hAnsi="Arial" w:cs="Arial"/>
          <w:b/>
          <w:bCs/>
          <w:sz w:val="52"/>
          <w:szCs w:val="52"/>
        </w:rPr>
      </w:pPr>
    </w:p>
    <w:p w14:paraId="3E06F3E8" w14:textId="77777777" w:rsidR="00244FF1" w:rsidRPr="00617AB3" w:rsidRDefault="00244FF1" w:rsidP="00064923">
      <w:pPr>
        <w:spacing w:line="120" w:lineRule="atLeast"/>
        <w:jc w:val="center"/>
        <w:rPr>
          <w:rFonts w:ascii="Arial" w:hAnsi="Arial" w:cs="Arial"/>
          <w:b/>
          <w:bCs/>
          <w:sz w:val="48"/>
          <w:szCs w:val="48"/>
        </w:rPr>
      </w:pPr>
      <w:r w:rsidRPr="00617AB3">
        <w:rPr>
          <w:rFonts w:ascii="Arial" w:hAnsi="Arial" w:cs="Arial"/>
          <w:b/>
          <w:bCs/>
          <w:sz w:val="48"/>
          <w:szCs w:val="48"/>
        </w:rPr>
        <w:t>FUNDACION PARA LA FORMACIÓN E INVESTIGACIÓN SANITARIAS DE LA REGIÓN DE MURCIA</w:t>
      </w:r>
    </w:p>
    <w:p w14:paraId="2BC7E040" w14:textId="77777777" w:rsidR="00244FF1" w:rsidRDefault="00244FF1" w:rsidP="00064923">
      <w:pPr>
        <w:spacing w:line="120" w:lineRule="atLeast"/>
        <w:jc w:val="center"/>
        <w:rPr>
          <w:rFonts w:ascii="Arial" w:hAnsi="Arial" w:cs="Arial"/>
          <w:b/>
          <w:bCs/>
          <w:sz w:val="52"/>
          <w:szCs w:val="52"/>
        </w:rPr>
      </w:pPr>
    </w:p>
    <w:p w14:paraId="2DF2D057" w14:textId="77777777" w:rsidR="007432DC" w:rsidRDefault="007432DC" w:rsidP="00064923">
      <w:pPr>
        <w:spacing w:line="120" w:lineRule="atLeast"/>
        <w:jc w:val="center"/>
        <w:rPr>
          <w:rFonts w:ascii="Arial" w:hAnsi="Arial" w:cs="Arial"/>
          <w:b/>
          <w:bCs/>
          <w:sz w:val="52"/>
          <w:szCs w:val="52"/>
        </w:rPr>
      </w:pPr>
    </w:p>
    <w:p w14:paraId="572F7252" w14:textId="77777777" w:rsidR="007432DC" w:rsidRDefault="007432DC" w:rsidP="00064923">
      <w:pPr>
        <w:spacing w:line="120" w:lineRule="atLeast"/>
        <w:jc w:val="center"/>
        <w:rPr>
          <w:rFonts w:ascii="Arial" w:hAnsi="Arial" w:cs="Arial"/>
          <w:b/>
          <w:bCs/>
          <w:sz w:val="52"/>
          <w:szCs w:val="52"/>
        </w:rPr>
      </w:pPr>
    </w:p>
    <w:p w14:paraId="52419006" w14:textId="77777777" w:rsidR="007432DC" w:rsidRDefault="007432DC" w:rsidP="007432DC">
      <w:pPr>
        <w:spacing w:line="120" w:lineRule="atLeast"/>
        <w:jc w:val="center"/>
        <w:rPr>
          <w:rFonts w:ascii="Arial" w:hAnsi="Arial" w:cs="Arial"/>
          <w:b/>
          <w:bCs/>
          <w:sz w:val="52"/>
          <w:szCs w:val="52"/>
        </w:rPr>
      </w:pPr>
      <w:r>
        <w:rPr>
          <w:rFonts w:ascii="Arial" w:hAnsi="Arial" w:cs="Arial"/>
          <w:b/>
          <w:bCs/>
          <w:sz w:val="52"/>
          <w:szCs w:val="52"/>
        </w:rPr>
        <w:t xml:space="preserve">INFORME DE EJECUCIÓN </w:t>
      </w:r>
    </w:p>
    <w:p w14:paraId="383F2706" w14:textId="60B86326" w:rsidR="007432DC" w:rsidRDefault="00A55661" w:rsidP="007432DC">
      <w:pPr>
        <w:spacing w:line="120" w:lineRule="atLeast"/>
        <w:jc w:val="center"/>
        <w:rPr>
          <w:rFonts w:ascii="Arial" w:hAnsi="Arial" w:cs="Arial"/>
          <w:b/>
          <w:bCs/>
          <w:sz w:val="52"/>
          <w:szCs w:val="52"/>
        </w:rPr>
      </w:pPr>
      <w:r>
        <w:rPr>
          <w:rFonts w:ascii="Arial" w:hAnsi="Arial" w:cs="Arial"/>
          <w:b/>
          <w:bCs/>
          <w:sz w:val="52"/>
          <w:szCs w:val="52"/>
        </w:rPr>
        <w:t xml:space="preserve">A </w:t>
      </w:r>
      <w:r w:rsidR="007432DC">
        <w:rPr>
          <w:rFonts w:ascii="Arial" w:hAnsi="Arial" w:cs="Arial"/>
          <w:b/>
          <w:bCs/>
          <w:sz w:val="52"/>
          <w:szCs w:val="52"/>
        </w:rPr>
        <w:t>30/0</w:t>
      </w:r>
      <w:r w:rsidR="00711C5D">
        <w:rPr>
          <w:rFonts w:ascii="Arial" w:hAnsi="Arial" w:cs="Arial"/>
          <w:b/>
          <w:bCs/>
          <w:sz w:val="52"/>
          <w:szCs w:val="52"/>
        </w:rPr>
        <w:t>4</w:t>
      </w:r>
      <w:r w:rsidR="007432DC">
        <w:rPr>
          <w:rFonts w:ascii="Arial" w:hAnsi="Arial" w:cs="Arial"/>
          <w:b/>
          <w:bCs/>
          <w:sz w:val="52"/>
          <w:szCs w:val="52"/>
        </w:rPr>
        <w:t>/</w:t>
      </w:r>
      <w:r w:rsidR="007B7567">
        <w:rPr>
          <w:rFonts w:ascii="Arial" w:hAnsi="Arial" w:cs="Arial"/>
          <w:b/>
          <w:bCs/>
          <w:sz w:val="52"/>
          <w:szCs w:val="52"/>
        </w:rPr>
        <w:t>202</w:t>
      </w:r>
      <w:r>
        <w:rPr>
          <w:rFonts w:ascii="Arial" w:hAnsi="Arial" w:cs="Arial"/>
          <w:b/>
          <w:bCs/>
          <w:sz w:val="52"/>
          <w:szCs w:val="52"/>
        </w:rPr>
        <w:t>3</w:t>
      </w:r>
    </w:p>
    <w:p w14:paraId="69C8D9C8" w14:textId="77777777" w:rsidR="00244FF1" w:rsidRDefault="00244FF1" w:rsidP="00064923">
      <w:pPr>
        <w:spacing w:line="120" w:lineRule="atLeast"/>
        <w:jc w:val="center"/>
        <w:rPr>
          <w:rFonts w:ascii="Arial" w:hAnsi="Arial" w:cs="Arial"/>
          <w:b/>
          <w:bCs/>
          <w:sz w:val="52"/>
          <w:szCs w:val="52"/>
        </w:rPr>
      </w:pPr>
    </w:p>
    <w:p w14:paraId="5957CE3B" w14:textId="77777777" w:rsidR="00244FF1" w:rsidRDefault="00244FF1" w:rsidP="00064923">
      <w:pPr>
        <w:spacing w:line="120" w:lineRule="atLeast"/>
        <w:jc w:val="center"/>
        <w:rPr>
          <w:rFonts w:ascii="Arial" w:hAnsi="Arial" w:cs="Arial"/>
          <w:b/>
          <w:bCs/>
          <w:sz w:val="52"/>
          <w:szCs w:val="52"/>
        </w:rPr>
      </w:pPr>
    </w:p>
    <w:p w14:paraId="188FA1F3" w14:textId="7472EC27" w:rsidR="00244FF1" w:rsidRPr="001B4092" w:rsidRDefault="00244FF1" w:rsidP="00E376AD">
      <w:pPr>
        <w:spacing w:line="120" w:lineRule="atLeast"/>
        <w:jc w:val="right"/>
        <w:rPr>
          <w:rFonts w:ascii="Arial" w:hAnsi="Arial" w:cs="Arial"/>
          <w:b/>
          <w:bCs/>
          <w:sz w:val="28"/>
          <w:szCs w:val="28"/>
        </w:rPr>
      </w:pPr>
    </w:p>
    <w:p w14:paraId="5944AC0F" w14:textId="77777777" w:rsidR="002B4111" w:rsidRPr="009B6F79" w:rsidRDefault="002B4111" w:rsidP="00F8294F">
      <w:pPr>
        <w:spacing w:line="120" w:lineRule="atLeast"/>
        <w:jc w:val="both"/>
        <w:rPr>
          <w:rFonts w:ascii="Arial" w:hAnsi="Arial" w:cs="Arial"/>
          <w:b/>
          <w:bCs/>
          <w:color w:val="FF0000"/>
          <w:sz w:val="32"/>
          <w:szCs w:val="32"/>
        </w:rPr>
        <w:sectPr w:rsidR="002B4111" w:rsidRPr="009B6F79" w:rsidSect="00955BAD">
          <w:headerReference w:type="default" r:id="rId10"/>
          <w:footerReference w:type="default" r:id="rId11"/>
          <w:headerReference w:type="first" r:id="rId12"/>
          <w:pgSz w:w="11906" w:h="16838"/>
          <w:pgMar w:top="1797" w:right="1531" w:bottom="902" w:left="1871" w:header="720" w:footer="238" w:gutter="0"/>
          <w:pgNumType w:start="1"/>
          <w:cols w:space="720"/>
          <w:titlePg/>
          <w:docGrid w:linePitch="360"/>
        </w:sectPr>
      </w:pPr>
    </w:p>
    <w:p w14:paraId="1CAF4B1B" w14:textId="731AAFFE" w:rsidR="00F561A9" w:rsidRPr="00757512" w:rsidRDefault="00F561A9" w:rsidP="00F561A9">
      <w:pPr>
        <w:spacing w:line="120" w:lineRule="atLeast"/>
        <w:jc w:val="both"/>
        <w:rPr>
          <w:rFonts w:ascii="Arial" w:hAnsi="Arial" w:cs="Arial"/>
          <w:sz w:val="20"/>
          <w:szCs w:val="20"/>
        </w:rPr>
      </w:pPr>
      <w:r>
        <w:rPr>
          <w:rFonts w:ascii="Arial" w:hAnsi="Arial" w:cs="Arial"/>
          <w:sz w:val="20"/>
          <w:szCs w:val="20"/>
        </w:rPr>
        <w:lastRenderedPageBreak/>
        <w:t xml:space="preserve">El Contrato-Programa </w:t>
      </w:r>
      <w:r w:rsidRPr="00757512">
        <w:rPr>
          <w:rFonts w:ascii="Arial" w:hAnsi="Arial" w:cs="Arial"/>
          <w:sz w:val="20"/>
          <w:szCs w:val="20"/>
        </w:rPr>
        <w:t xml:space="preserve">constituye el </w:t>
      </w:r>
      <w:r>
        <w:rPr>
          <w:rFonts w:ascii="Arial" w:hAnsi="Arial" w:cs="Arial"/>
          <w:sz w:val="20"/>
          <w:szCs w:val="20"/>
        </w:rPr>
        <w:t xml:space="preserve">principal </w:t>
      </w:r>
      <w:r w:rsidRPr="00757512">
        <w:rPr>
          <w:rFonts w:ascii="Arial" w:hAnsi="Arial" w:cs="Arial"/>
          <w:sz w:val="20"/>
          <w:szCs w:val="20"/>
        </w:rPr>
        <w:t>instrumento de relación entre los</w:t>
      </w:r>
      <w:r>
        <w:rPr>
          <w:rFonts w:ascii="Arial" w:hAnsi="Arial" w:cs="Arial"/>
          <w:sz w:val="20"/>
          <w:szCs w:val="20"/>
        </w:rPr>
        <w:t xml:space="preserve"> entes</w:t>
      </w:r>
      <w:r w:rsidRPr="00757512">
        <w:rPr>
          <w:rFonts w:ascii="Arial" w:hAnsi="Arial" w:cs="Arial"/>
          <w:sz w:val="20"/>
          <w:szCs w:val="20"/>
        </w:rPr>
        <w:t xml:space="preserve"> creados por la Administración para cumplir, de forma efici</w:t>
      </w:r>
      <w:r>
        <w:rPr>
          <w:rFonts w:ascii="Arial" w:hAnsi="Arial" w:cs="Arial"/>
          <w:sz w:val="20"/>
          <w:szCs w:val="20"/>
        </w:rPr>
        <w:t>ente</w:t>
      </w:r>
      <w:r w:rsidRPr="00757512">
        <w:rPr>
          <w:rFonts w:ascii="Arial" w:hAnsi="Arial" w:cs="Arial"/>
          <w:sz w:val="20"/>
          <w:szCs w:val="20"/>
        </w:rPr>
        <w:t>, con unos objetivos acordes con su objeto social y los órganos (Consejerías) que tienen atribuido el control de aquéllos y el seguimiento del cumplimiento de esos objetivos.</w:t>
      </w:r>
    </w:p>
    <w:p w14:paraId="0BE0FEBD" w14:textId="77777777" w:rsidR="00F561A9" w:rsidRDefault="00F561A9" w:rsidP="00F561A9">
      <w:pPr>
        <w:spacing w:line="120" w:lineRule="atLeast"/>
        <w:jc w:val="both"/>
        <w:rPr>
          <w:rFonts w:ascii="Arial" w:hAnsi="Arial" w:cs="Arial"/>
          <w:sz w:val="20"/>
          <w:szCs w:val="20"/>
        </w:rPr>
      </w:pPr>
    </w:p>
    <w:p w14:paraId="5199476A" w14:textId="20A2E2A4" w:rsidR="00F561A9" w:rsidRDefault="00F561A9" w:rsidP="00F561A9">
      <w:pPr>
        <w:spacing w:line="120" w:lineRule="atLeast"/>
        <w:jc w:val="both"/>
        <w:rPr>
          <w:rFonts w:ascii="Arial" w:hAnsi="Arial" w:cs="Arial"/>
          <w:sz w:val="20"/>
          <w:szCs w:val="20"/>
        </w:rPr>
      </w:pPr>
      <w:r w:rsidRPr="00CC4AA0">
        <w:rPr>
          <w:rFonts w:ascii="Arial" w:hAnsi="Arial" w:cs="Arial"/>
          <w:color w:val="000000"/>
          <w:sz w:val="20"/>
          <w:szCs w:val="20"/>
        </w:rPr>
        <w:t xml:space="preserve">El Contrato Programa </w:t>
      </w:r>
      <w:r w:rsidR="007B7567">
        <w:rPr>
          <w:rFonts w:ascii="Arial" w:hAnsi="Arial" w:cs="Arial"/>
          <w:color w:val="000000"/>
          <w:sz w:val="20"/>
          <w:szCs w:val="20"/>
        </w:rPr>
        <w:t>202</w:t>
      </w:r>
      <w:r w:rsidR="00A55661">
        <w:rPr>
          <w:rFonts w:ascii="Arial" w:hAnsi="Arial" w:cs="Arial"/>
          <w:color w:val="000000"/>
          <w:sz w:val="20"/>
          <w:szCs w:val="20"/>
        </w:rPr>
        <w:t>3</w:t>
      </w:r>
      <w:r w:rsidRPr="00CC4AA0">
        <w:rPr>
          <w:rFonts w:ascii="Arial" w:hAnsi="Arial" w:cs="Arial"/>
          <w:color w:val="000000"/>
          <w:sz w:val="20"/>
          <w:szCs w:val="20"/>
        </w:rPr>
        <w:t xml:space="preserve"> de</w:t>
      </w:r>
      <w:r>
        <w:rPr>
          <w:rFonts w:ascii="Arial" w:hAnsi="Arial" w:cs="Arial"/>
          <w:sz w:val="20"/>
          <w:szCs w:val="20"/>
        </w:rPr>
        <w:t xml:space="preserve"> la Consejería de Salud con la Fundación para la Formación e Investigación Sanitarias de la Región de Murcia</w:t>
      </w:r>
      <w:r w:rsidRPr="001531F1">
        <w:rPr>
          <w:rFonts w:ascii="Arial" w:hAnsi="Arial" w:cs="Arial"/>
          <w:sz w:val="20"/>
          <w:szCs w:val="20"/>
        </w:rPr>
        <w:t>,</w:t>
      </w:r>
      <w:r>
        <w:rPr>
          <w:rFonts w:ascii="Arial" w:hAnsi="Arial" w:cs="Arial"/>
          <w:sz w:val="20"/>
          <w:szCs w:val="20"/>
        </w:rPr>
        <w:t xml:space="preserve"> tiene como misión hacer efectivos los objetivos que en materia de formación e investigación sanitarias, así como en la gestión de programas estratégicos, ha establecido el Gobierno de la Comunidad Autónoma de la Región de Murcia.</w:t>
      </w:r>
    </w:p>
    <w:p w14:paraId="0055948A" w14:textId="77777777" w:rsidR="00F561A9" w:rsidRDefault="00F561A9" w:rsidP="00F561A9">
      <w:pPr>
        <w:spacing w:line="120" w:lineRule="atLeast"/>
        <w:jc w:val="both"/>
        <w:rPr>
          <w:rFonts w:ascii="Arial" w:hAnsi="Arial" w:cs="Arial"/>
          <w:sz w:val="20"/>
          <w:szCs w:val="20"/>
        </w:rPr>
      </w:pPr>
    </w:p>
    <w:p w14:paraId="6E301C3D" w14:textId="77777777" w:rsidR="00F561A9" w:rsidRPr="00CD539B" w:rsidRDefault="00F561A9" w:rsidP="00F561A9">
      <w:pPr>
        <w:spacing w:line="120" w:lineRule="atLeast"/>
        <w:jc w:val="both"/>
        <w:rPr>
          <w:rFonts w:ascii="Arial" w:hAnsi="Arial" w:cs="Arial"/>
          <w:b/>
          <w:bCs/>
          <w:smallCaps/>
        </w:rPr>
      </w:pPr>
      <w:r>
        <w:rPr>
          <w:rFonts w:ascii="Arial" w:hAnsi="Arial" w:cs="Arial"/>
          <w:b/>
          <w:bCs/>
          <w:smallCaps/>
        </w:rPr>
        <w:t>Á</w:t>
      </w:r>
      <w:r w:rsidRPr="00CD539B">
        <w:rPr>
          <w:rFonts w:ascii="Arial" w:hAnsi="Arial" w:cs="Arial"/>
          <w:b/>
          <w:bCs/>
          <w:smallCaps/>
        </w:rPr>
        <w:t>reas Operativ</w:t>
      </w:r>
      <w:r>
        <w:rPr>
          <w:rFonts w:ascii="Arial" w:hAnsi="Arial" w:cs="Arial"/>
          <w:b/>
          <w:bCs/>
          <w:smallCaps/>
        </w:rPr>
        <w:t>a</w:t>
      </w:r>
      <w:r w:rsidRPr="00CD539B">
        <w:rPr>
          <w:rFonts w:ascii="Arial" w:hAnsi="Arial" w:cs="Arial"/>
          <w:b/>
          <w:bCs/>
          <w:smallCaps/>
        </w:rPr>
        <w:t>s</w:t>
      </w:r>
    </w:p>
    <w:p w14:paraId="46B85383" w14:textId="77777777" w:rsidR="00F561A9" w:rsidRDefault="00F561A9" w:rsidP="00F561A9">
      <w:pPr>
        <w:spacing w:line="120" w:lineRule="atLeast"/>
        <w:jc w:val="both"/>
        <w:rPr>
          <w:rFonts w:ascii="Arial" w:hAnsi="Arial" w:cs="Arial"/>
          <w:sz w:val="20"/>
          <w:szCs w:val="20"/>
        </w:rPr>
      </w:pPr>
    </w:p>
    <w:p w14:paraId="28689A7D" w14:textId="77777777" w:rsidR="00F561A9" w:rsidRDefault="00F561A9" w:rsidP="00F561A9">
      <w:pPr>
        <w:spacing w:line="120" w:lineRule="atLeast"/>
        <w:jc w:val="both"/>
        <w:rPr>
          <w:rFonts w:ascii="Arial" w:hAnsi="Arial" w:cs="Arial"/>
          <w:sz w:val="20"/>
          <w:szCs w:val="20"/>
        </w:rPr>
      </w:pPr>
      <w:r>
        <w:rPr>
          <w:rFonts w:ascii="Arial" w:hAnsi="Arial" w:cs="Arial"/>
          <w:sz w:val="20"/>
          <w:szCs w:val="20"/>
        </w:rPr>
        <w:t xml:space="preserve">La estructura del Contrato Programa refleja las áreas operativas, líneas estratégicas y objetivos prioritarios identificados por la Consejería de </w:t>
      </w:r>
      <w:r w:rsidR="008C2E62">
        <w:rPr>
          <w:rFonts w:ascii="Arial" w:hAnsi="Arial" w:cs="Arial"/>
          <w:sz w:val="20"/>
          <w:szCs w:val="20"/>
        </w:rPr>
        <w:t>Salud</w:t>
      </w:r>
      <w:r>
        <w:rPr>
          <w:rFonts w:ascii="Arial" w:hAnsi="Arial" w:cs="Arial"/>
          <w:sz w:val="20"/>
          <w:szCs w:val="20"/>
        </w:rPr>
        <w:t>, estableciéndose también los plazos para alcanzar estos últimos y los indicadores para su evaluación</w:t>
      </w:r>
    </w:p>
    <w:p w14:paraId="4FFB7557" w14:textId="77777777" w:rsidR="00F561A9" w:rsidRDefault="00F561A9" w:rsidP="00F561A9">
      <w:pPr>
        <w:spacing w:line="120" w:lineRule="atLeast"/>
        <w:jc w:val="center"/>
        <w:rPr>
          <w:rFonts w:ascii="Arial" w:hAnsi="Arial" w:cs="Arial"/>
          <w:sz w:val="20"/>
          <w:szCs w:val="20"/>
        </w:rPr>
      </w:pPr>
    </w:p>
    <w:p w14:paraId="7CD172D4" w14:textId="7456E9BE" w:rsidR="00F561A9" w:rsidRDefault="00F561A9" w:rsidP="00F561A9">
      <w:pPr>
        <w:spacing w:line="120" w:lineRule="atLeast"/>
        <w:jc w:val="both"/>
        <w:rPr>
          <w:rFonts w:ascii="Arial" w:hAnsi="Arial" w:cs="Arial"/>
          <w:sz w:val="20"/>
          <w:szCs w:val="20"/>
        </w:rPr>
      </w:pPr>
      <w:r>
        <w:rPr>
          <w:rFonts w:ascii="Arial" w:hAnsi="Arial" w:cs="Arial"/>
          <w:sz w:val="20"/>
          <w:szCs w:val="20"/>
        </w:rPr>
        <w:t>La Fundación para la Formación e Investigación Sanitarias de la Región de Murcia</w:t>
      </w:r>
      <w:r w:rsidRPr="00757512">
        <w:rPr>
          <w:rFonts w:ascii="Arial" w:hAnsi="Arial" w:cs="Arial"/>
          <w:sz w:val="20"/>
          <w:szCs w:val="20"/>
        </w:rPr>
        <w:t>, se estructura</w:t>
      </w:r>
      <w:r w:rsidR="00FA2CA1">
        <w:rPr>
          <w:rFonts w:ascii="Arial" w:hAnsi="Arial" w:cs="Arial"/>
          <w:sz w:val="20"/>
          <w:szCs w:val="20"/>
        </w:rPr>
        <w:t xml:space="preserve"> </w:t>
      </w:r>
      <w:r w:rsidRPr="00757512">
        <w:rPr>
          <w:rFonts w:ascii="Arial" w:hAnsi="Arial" w:cs="Arial"/>
          <w:sz w:val="20"/>
          <w:szCs w:val="20"/>
        </w:rPr>
        <w:t xml:space="preserve">en </w:t>
      </w:r>
      <w:r>
        <w:rPr>
          <w:rFonts w:ascii="Arial" w:hAnsi="Arial" w:cs="Arial"/>
          <w:sz w:val="20"/>
          <w:szCs w:val="20"/>
        </w:rPr>
        <w:t>las siguientes áreas</w:t>
      </w:r>
      <w:r w:rsidRPr="00757512">
        <w:rPr>
          <w:rFonts w:ascii="Arial" w:hAnsi="Arial" w:cs="Arial"/>
          <w:sz w:val="20"/>
          <w:szCs w:val="20"/>
        </w:rPr>
        <w:t xml:space="preserve"> operativas</w:t>
      </w:r>
      <w:r>
        <w:rPr>
          <w:rFonts w:ascii="Arial" w:hAnsi="Arial" w:cs="Arial"/>
          <w:sz w:val="20"/>
          <w:szCs w:val="20"/>
        </w:rPr>
        <w:t>:</w:t>
      </w:r>
    </w:p>
    <w:p w14:paraId="0A2F2242" w14:textId="77777777" w:rsidR="00F561A9" w:rsidRDefault="00F561A9" w:rsidP="00F561A9">
      <w:pPr>
        <w:spacing w:line="120" w:lineRule="atLeast"/>
        <w:jc w:val="both"/>
        <w:rPr>
          <w:rFonts w:ascii="Arial" w:hAnsi="Arial" w:cs="Arial"/>
          <w:sz w:val="20"/>
          <w:szCs w:val="20"/>
        </w:rPr>
      </w:pPr>
    </w:p>
    <w:p w14:paraId="4D41FF8A" w14:textId="77777777" w:rsidR="00244FF1" w:rsidRDefault="00244FF1" w:rsidP="003B7DDD">
      <w:pPr>
        <w:numPr>
          <w:ilvl w:val="0"/>
          <w:numId w:val="1"/>
        </w:numPr>
        <w:tabs>
          <w:tab w:val="left" w:pos="1276"/>
        </w:tabs>
        <w:spacing w:line="120" w:lineRule="atLeast"/>
        <w:jc w:val="both"/>
        <w:rPr>
          <w:rFonts w:ascii="Arial" w:hAnsi="Arial" w:cs="Arial"/>
          <w:sz w:val="20"/>
          <w:szCs w:val="20"/>
        </w:rPr>
      </w:pPr>
      <w:r>
        <w:rPr>
          <w:rFonts w:ascii="Arial" w:hAnsi="Arial" w:cs="Arial"/>
          <w:sz w:val="20"/>
          <w:szCs w:val="20"/>
        </w:rPr>
        <w:t>A01:</w:t>
      </w:r>
      <w:r w:rsidR="00F561A9">
        <w:rPr>
          <w:rFonts w:ascii="Arial" w:hAnsi="Arial" w:cs="Arial"/>
          <w:sz w:val="20"/>
          <w:szCs w:val="20"/>
        </w:rPr>
        <w:tab/>
      </w:r>
      <w:r>
        <w:rPr>
          <w:rFonts w:ascii="Arial" w:hAnsi="Arial" w:cs="Arial"/>
          <w:sz w:val="20"/>
          <w:szCs w:val="20"/>
        </w:rPr>
        <w:t>Área de Formación.</w:t>
      </w:r>
    </w:p>
    <w:p w14:paraId="77F5287F" w14:textId="45520666" w:rsidR="00244FF1" w:rsidRDefault="00244FF1" w:rsidP="003B7DDD">
      <w:pPr>
        <w:numPr>
          <w:ilvl w:val="0"/>
          <w:numId w:val="1"/>
        </w:numPr>
        <w:tabs>
          <w:tab w:val="left" w:pos="1276"/>
        </w:tabs>
        <w:spacing w:line="120" w:lineRule="atLeast"/>
        <w:jc w:val="both"/>
        <w:rPr>
          <w:rFonts w:ascii="Arial" w:hAnsi="Arial" w:cs="Arial"/>
          <w:sz w:val="20"/>
          <w:szCs w:val="20"/>
        </w:rPr>
      </w:pPr>
      <w:r>
        <w:rPr>
          <w:rFonts w:ascii="Arial" w:hAnsi="Arial" w:cs="Arial"/>
          <w:sz w:val="20"/>
          <w:szCs w:val="20"/>
        </w:rPr>
        <w:t>A02:</w:t>
      </w:r>
      <w:r w:rsidR="00F561A9">
        <w:rPr>
          <w:rFonts w:ascii="Arial" w:hAnsi="Arial" w:cs="Arial"/>
          <w:sz w:val="20"/>
          <w:szCs w:val="20"/>
        </w:rPr>
        <w:tab/>
      </w:r>
      <w:r>
        <w:rPr>
          <w:rFonts w:ascii="Arial" w:hAnsi="Arial" w:cs="Arial"/>
          <w:sz w:val="20"/>
          <w:szCs w:val="20"/>
        </w:rPr>
        <w:t xml:space="preserve">Área de </w:t>
      </w:r>
      <w:r w:rsidR="00C77CD2">
        <w:rPr>
          <w:rFonts w:ascii="Arial" w:hAnsi="Arial" w:cs="Arial"/>
          <w:sz w:val="20"/>
          <w:szCs w:val="20"/>
        </w:rPr>
        <w:t>Programas</w:t>
      </w:r>
      <w:r w:rsidR="00CC6DC1">
        <w:rPr>
          <w:rFonts w:ascii="Arial" w:hAnsi="Arial" w:cs="Arial"/>
          <w:sz w:val="20"/>
          <w:szCs w:val="20"/>
        </w:rPr>
        <w:t xml:space="preserve"> y Proyectos Estratégicos, Proyecto</w:t>
      </w:r>
      <w:r w:rsidR="007D3E18">
        <w:rPr>
          <w:rFonts w:ascii="Arial" w:hAnsi="Arial" w:cs="Arial"/>
          <w:sz w:val="20"/>
          <w:szCs w:val="20"/>
        </w:rPr>
        <w:t>s</w:t>
      </w:r>
      <w:r w:rsidR="00CC6DC1">
        <w:rPr>
          <w:rFonts w:ascii="Arial" w:hAnsi="Arial" w:cs="Arial"/>
          <w:sz w:val="20"/>
          <w:szCs w:val="20"/>
        </w:rPr>
        <w:t xml:space="preserve"> Internacionales</w:t>
      </w:r>
      <w:r w:rsidR="00FA2CA1">
        <w:rPr>
          <w:rFonts w:ascii="Arial" w:hAnsi="Arial" w:cs="Arial"/>
          <w:sz w:val="20"/>
          <w:szCs w:val="20"/>
        </w:rPr>
        <w:t xml:space="preserve"> </w:t>
      </w:r>
      <w:r w:rsidR="007D3E18">
        <w:rPr>
          <w:rFonts w:ascii="Arial" w:hAnsi="Arial" w:cs="Arial"/>
          <w:sz w:val="20"/>
          <w:szCs w:val="20"/>
        </w:rPr>
        <w:t>y d</w:t>
      </w:r>
      <w:r w:rsidR="00C77CD2">
        <w:rPr>
          <w:rFonts w:ascii="Arial" w:hAnsi="Arial" w:cs="Arial"/>
          <w:sz w:val="20"/>
          <w:szCs w:val="20"/>
        </w:rPr>
        <w:t xml:space="preserve">e </w:t>
      </w:r>
      <w:r w:rsidR="00F561A9">
        <w:rPr>
          <w:rFonts w:ascii="Arial" w:hAnsi="Arial" w:cs="Arial"/>
          <w:sz w:val="20"/>
          <w:szCs w:val="20"/>
        </w:rPr>
        <w:tab/>
      </w:r>
      <w:r w:rsidR="00C77CD2">
        <w:rPr>
          <w:rFonts w:ascii="Arial" w:hAnsi="Arial" w:cs="Arial"/>
          <w:sz w:val="20"/>
          <w:szCs w:val="20"/>
        </w:rPr>
        <w:t>Innovación</w:t>
      </w:r>
      <w:r>
        <w:rPr>
          <w:rFonts w:ascii="Arial" w:hAnsi="Arial" w:cs="Arial"/>
          <w:sz w:val="20"/>
          <w:szCs w:val="20"/>
        </w:rPr>
        <w:t>.</w:t>
      </w:r>
    </w:p>
    <w:p w14:paraId="131F8866" w14:textId="2628542B" w:rsidR="00244FF1" w:rsidRDefault="00244FF1" w:rsidP="003B7DDD">
      <w:pPr>
        <w:numPr>
          <w:ilvl w:val="0"/>
          <w:numId w:val="1"/>
        </w:numPr>
        <w:tabs>
          <w:tab w:val="left" w:pos="1276"/>
        </w:tabs>
        <w:spacing w:line="120" w:lineRule="atLeast"/>
        <w:jc w:val="both"/>
        <w:rPr>
          <w:rFonts w:ascii="Arial" w:hAnsi="Arial" w:cs="Arial"/>
          <w:sz w:val="20"/>
          <w:szCs w:val="20"/>
        </w:rPr>
      </w:pPr>
      <w:r>
        <w:rPr>
          <w:rFonts w:ascii="Arial" w:hAnsi="Arial" w:cs="Arial"/>
          <w:sz w:val="20"/>
          <w:szCs w:val="20"/>
        </w:rPr>
        <w:t>A03:</w:t>
      </w:r>
      <w:r w:rsidR="00F561A9">
        <w:rPr>
          <w:rFonts w:ascii="Arial" w:hAnsi="Arial" w:cs="Arial"/>
          <w:sz w:val="20"/>
          <w:szCs w:val="20"/>
        </w:rPr>
        <w:tab/>
      </w:r>
      <w:r>
        <w:rPr>
          <w:rFonts w:ascii="Arial" w:hAnsi="Arial" w:cs="Arial"/>
          <w:sz w:val="20"/>
          <w:szCs w:val="20"/>
        </w:rPr>
        <w:t>Área de Gestión</w:t>
      </w:r>
      <w:r w:rsidR="00FD2BAA">
        <w:rPr>
          <w:rFonts w:ascii="Arial" w:hAnsi="Arial" w:cs="Arial"/>
          <w:sz w:val="20"/>
          <w:szCs w:val="20"/>
        </w:rPr>
        <w:t xml:space="preserve"> del </w:t>
      </w:r>
      <w:r w:rsidR="00C77CD2">
        <w:rPr>
          <w:rFonts w:ascii="Arial" w:hAnsi="Arial" w:cs="Arial"/>
          <w:sz w:val="20"/>
          <w:szCs w:val="20"/>
        </w:rPr>
        <w:t>IMIB</w:t>
      </w:r>
    </w:p>
    <w:p w14:paraId="3BC07910" w14:textId="77777777" w:rsidR="00CC6DC1" w:rsidRDefault="00CC6DC1" w:rsidP="003B7DDD">
      <w:pPr>
        <w:numPr>
          <w:ilvl w:val="0"/>
          <w:numId w:val="1"/>
        </w:numPr>
        <w:tabs>
          <w:tab w:val="left" w:pos="1276"/>
        </w:tabs>
        <w:spacing w:line="120" w:lineRule="atLeast"/>
        <w:jc w:val="both"/>
        <w:rPr>
          <w:rFonts w:ascii="Arial" w:hAnsi="Arial" w:cs="Arial"/>
          <w:sz w:val="20"/>
          <w:szCs w:val="20"/>
        </w:rPr>
      </w:pPr>
      <w:r>
        <w:rPr>
          <w:rFonts w:ascii="Arial" w:hAnsi="Arial" w:cs="Arial"/>
          <w:sz w:val="20"/>
          <w:szCs w:val="20"/>
        </w:rPr>
        <w:t>A04.</w:t>
      </w:r>
      <w:r w:rsidR="00F561A9">
        <w:rPr>
          <w:rFonts w:ascii="Arial" w:hAnsi="Arial" w:cs="Arial"/>
          <w:sz w:val="20"/>
          <w:szCs w:val="20"/>
        </w:rPr>
        <w:tab/>
      </w:r>
      <w:r>
        <w:rPr>
          <w:rFonts w:ascii="Arial" w:hAnsi="Arial" w:cs="Arial"/>
          <w:sz w:val="20"/>
          <w:szCs w:val="20"/>
        </w:rPr>
        <w:t>Área de Investigación</w:t>
      </w:r>
      <w:r w:rsidR="00D927C6">
        <w:rPr>
          <w:rFonts w:ascii="Arial" w:hAnsi="Arial" w:cs="Arial"/>
          <w:sz w:val="20"/>
          <w:szCs w:val="20"/>
        </w:rPr>
        <w:t xml:space="preserve"> Regional</w:t>
      </w:r>
      <w:r>
        <w:rPr>
          <w:rFonts w:ascii="Arial" w:hAnsi="Arial" w:cs="Arial"/>
          <w:sz w:val="20"/>
          <w:szCs w:val="20"/>
        </w:rPr>
        <w:t>.</w:t>
      </w:r>
    </w:p>
    <w:p w14:paraId="61F123A4" w14:textId="77777777" w:rsidR="00244FF1" w:rsidRDefault="00244FF1" w:rsidP="00F561A9">
      <w:pPr>
        <w:spacing w:line="120" w:lineRule="atLeast"/>
        <w:rPr>
          <w:rFonts w:ascii="Arial" w:hAnsi="Arial" w:cs="Arial"/>
          <w:sz w:val="20"/>
          <w:szCs w:val="20"/>
        </w:rPr>
      </w:pPr>
    </w:p>
    <w:p w14:paraId="7AF139B2" w14:textId="77777777" w:rsidR="00F561A9" w:rsidRPr="004C78AC" w:rsidRDefault="00F561A9" w:rsidP="00F561A9">
      <w:pPr>
        <w:spacing w:line="120" w:lineRule="atLeast"/>
        <w:jc w:val="both"/>
        <w:rPr>
          <w:rFonts w:ascii="Arial" w:hAnsi="Arial" w:cs="Arial"/>
          <w:b/>
          <w:bCs/>
          <w:smallCaps/>
        </w:rPr>
      </w:pPr>
      <w:r w:rsidRPr="004C78AC">
        <w:rPr>
          <w:rFonts w:ascii="Arial" w:hAnsi="Arial" w:cs="Arial"/>
          <w:b/>
          <w:bCs/>
          <w:smallCaps/>
        </w:rPr>
        <w:t>Líneas de actuación</w:t>
      </w:r>
    </w:p>
    <w:p w14:paraId="133F49D1" w14:textId="77777777" w:rsidR="00F561A9" w:rsidRDefault="00F561A9" w:rsidP="00F561A9">
      <w:pPr>
        <w:spacing w:line="120" w:lineRule="atLeast"/>
        <w:rPr>
          <w:rFonts w:ascii="Arial" w:hAnsi="Arial" w:cs="Arial"/>
          <w:sz w:val="20"/>
          <w:szCs w:val="20"/>
        </w:rPr>
      </w:pPr>
    </w:p>
    <w:p w14:paraId="7DFF9CFB" w14:textId="77777777" w:rsidR="00244FF1" w:rsidRDefault="00244FF1" w:rsidP="008C7F98">
      <w:pPr>
        <w:spacing w:line="120" w:lineRule="atLeast"/>
        <w:jc w:val="both"/>
        <w:rPr>
          <w:rFonts w:ascii="Arial" w:hAnsi="Arial" w:cs="Arial"/>
          <w:sz w:val="20"/>
          <w:szCs w:val="20"/>
        </w:rPr>
      </w:pPr>
      <w:r>
        <w:rPr>
          <w:rFonts w:ascii="Arial" w:hAnsi="Arial" w:cs="Arial"/>
          <w:sz w:val="20"/>
          <w:szCs w:val="20"/>
        </w:rPr>
        <w:t>Una línea de actuación es un proyecto individual dentro de la respectiva Área y tendrá asignado un centro de imputación de costes e ingresos perfectamente definido. En cada Área se establece un mínimo de una línea de actuación y un máximo de dos.</w:t>
      </w:r>
    </w:p>
    <w:p w14:paraId="52364304" w14:textId="77777777" w:rsidR="00244FF1" w:rsidRPr="00757512" w:rsidRDefault="00244FF1" w:rsidP="008C7F98">
      <w:pPr>
        <w:spacing w:line="120" w:lineRule="atLeast"/>
        <w:jc w:val="both"/>
        <w:rPr>
          <w:rFonts w:ascii="Arial" w:hAnsi="Arial" w:cs="Arial"/>
          <w:sz w:val="20"/>
          <w:szCs w:val="20"/>
        </w:rPr>
      </w:pPr>
    </w:p>
    <w:p w14:paraId="06B5D7C8" w14:textId="77777777" w:rsidR="00244FF1" w:rsidRPr="000D11C7" w:rsidRDefault="00244FF1" w:rsidP="003B7DDD">
      <w:pPr>
        <w:numPr>
          <w:ilvl w:val="0"/>
          <w:numId w:val="1"/>
        </w:numPr>
        <w:spacing w:after="120" w:line="120" w:lineRule="atLeast"/>
        <w:ind w:left="714" w:hanging="357"/>
        <w:jc w:val="both"/>
        <w:rPr>
          <w:rFonts w:ascii="Arial" w:hAnsi="Arial" w:cs="Arial"/>
          <w:b/>
          <w:sz w:val="20"/>
          <w:szCs w:val="20"/>
        </w:rPr>
      </w:pPr>
      <w:r w:rsidRPr="000D11C7">
        <w:rPr>
          <w:rFonts w:ascii="Arial" w:hAnsi="Arial" w:cs="Arial"/>
          <w:b/>
          <w:sz w:val="20"/>
          <w:szCs w:val="20"/>
        </w:rPr>
        <w:t>48-0-12-FUND-A01: Área de Formación.</w:t>
      </w:r>
    </w:p>
    <w:p w14:paraId="0923D9A5" w14:textId="17174076" w:rsidR="00244FF1" w:rsidRPr="00E93A65" w:rsidRDefault="00244FF1" w:rsidP="00E93A65">
      <w:pPr>
        <w:pStyle w:val="Prrafodelista"/>
        <w:numPr>
          <w:ilvl w:val="1"/>
          <w:numId w:val="1"/>
        </w:numPr>
        <w:tabs>
          <w:tab w:val="left" w:pos="2520"/>
        </w:tabs>
        <w:spacing w:line="120" w:lineRule="atLeast"/>
        <w:jc w:val="both"/>
        <w:rPr>
          <w:rFonts w:ascii="Arial" w:hAnsi="Arial" w:cs="Arial"/>
          <w:color w:val="000000"/>
          <w:sz w:val="20"/>
          <w:szCs w:val="20"/>
        </w:rPr>
      </w:pPr>
      <w:r w:rsidRPr="00E93A65">
        <w:rPr>
          <w:rFonts w:ascii="Arial" w:hAnsi="Arial" w:cs="Arial"/>
          <w:b/>
          <w:sz w:val="20"/>
          <w:szCs w:val="20"/>
        </w:rPr>
        <w:t>A01-L01</w:t>
      </w:r>
      <w:r w:rsidRPr="00E93A65">
        <w:rPr>
          <w:rFonts w:ascii="Arial" w:hAnsi="Arial" w:cs="Arial"/>
          <w:sz w:val="20"/>
          <w:szCs w:val="20"/>
        </w:rPr>
        <w:t>-</w:t>
      </w:r>
      <w:r w:rsidRPr="00E93A65">
        <w:rPr>
          <w:rFonts w:ascii="Arial" w:hAnsi="Arial" w:cs="Arial"/>
          <w:sz w:val="20"/>
          <w:szCs w:val="20"/>
        </w:rPr>
        <w:tab/>
      </w:r>
      <w:r w:rsidR="00C407E7" w:rsidRPr="00E93A65">
        <w:rPr>
          <w:rFonts w:ascii="Arial" w:hAnsi="Arial" w:cs="Arial"/>
          <w:color w:val="000000"/>
          <w:sz w:val="20"/>
          <w:szCs w:val="20"/>
        </w:rPr>
        <w:t>Planificación, colaboración, innovación y gestión eficiente de los recursos de formación del Sistema Regional de Salud, así como facilitar soporte técnico-pedagógico a las acciones formativas desarrolladas en modalidad e-learning o b-learning por entidades del Sector Público Regional. Soporte a eventos científicos. Gestión de la Escuela de Salud</w:t>
      </w:r>
      <w:r w:rsidR="00CC4AA0" w:rsidRPr="00E93A65">
        <w:rPr>
          <w:rFonts w:ascii="Arial" w:hAnsi="Arial" w:cs="Arial"/>
          <w:color w:val="000000"/>
          <w:sz w:val="20"/>
          <w:szCs w:val="20"/>
        </w:rPr>
        <w:t>.</w:t>
      </w:r>
    </w:p>
    <w:p w14:paraId="3F613515" w14:textId="77777777" w:rsidR="00CC4AA0" w:rsidRPr="00185CD4" w:rsidRDefault="00CC4AA0" w:rsidP="00CC4AA0">
      <w:pPr>
        <w:tabs>
          <w:tab w:val="left" w:pos="2520"/>
        </w:tabs>
        <w:spacing w:line="120" w:lineRule="atLeast"/>
        <w:ind w:left="2552" w:hanging="932"/>
        <w:jc w:val="both"/>
        <w:rPr>
          <w:rFonts w:ascii="Arial" w:hAnsi="Arial" w:cs="Arial"/>
          <w:sz w:val="20"/>
          <w:szCs w:val="20"/>
        </w:rPr>
      </w:pPr>
    </w:p>
    <w:p w14:paraId="0F3E2B91" w14:textId="77777777" w:rsidR="00244FF1" w:rsidRPr="000D11C7" w:rsidRDefault="00244FF1" w:rsidP="00CC4AA0">
      <w:pPr>
        <w:numPr>
          <w:ilvl w:val="0"/>
          <w:numId w:val="1"/>
        </w:numPr>
        <w:tabs>
          <w:tab w:val="num" w:pos="2552"/>
        </w:tabs>
        <w:spacing w:after="120" w:line="120" w:lineRule="atLeast"/>
        <w:ind w:left="714" w:hanging="357"/>
        <w:jc w:val="both"/>
        <w:rPr>
          <w:rFonts w:ascii="Arial" w:hAnsi="Arial" w:cs="Arial"/>
          <w:b/>
          <w:sz w:val="20"/>
          <w:szCs w:val="20"/>
        </w:rPr>
      </w:pPr>
      <w:r w:rsidRPr="000D11C7">
        <w:rPr>
          <w:rFonts w:ascii="Arial" w:hAnsi="Arial" w:cs="Arial"/>
          <w:b/>
          <w:sz w:val="20"/>
          <w:szCs w:val="20"/>
        </w:rPr>
        <w:t>48-0-12-FUND-A02:</w:t>
      </w:r>
      <w:r w:rsidR="00C77CD2" w:rsidRPr="000D11C7">
        <w:rPr>
          <w:rFonts w:ascii="Arial" w:hAnsi="Arial" w:cs="Arial"/>
          <w:b/>
          <w:sz w:val="20"/>
          <w:szCs w:val="20"/>
        </w:rPr>
        <w:tab/>
      </w:r>
      <w:r w:rsidR="007D3E18" w:rsidRPr="007D3E18">
        <w:rPr>
          <w:rFonts w:ascii="Arial" w:hAnsi="Arial" w:cs="Arial"/>
          <w:b/>
          <w:sz w:val="20"/>
          <w:szCs w:val="20"/>
        </w:rPr>
        <w:t xml:space="preserve">Área de Programas y Proyectos Estratégicos, Proyectos </w:t>
      </w:r>
      <w:r w:rsidR="007D3E18">
        <w:rPr>
          <w:rFonts w:ascii="Arial" w:hAnsi="Arial" w:cs="Arial"/>
          <w:b/>
          <w:sz w:val="20"/>
          <w:szCs w:val="20"/>
        </w:rPr>
        <w:br/>
      </w:r>
      <w:r w:rsidR="007D3E18">
        <w:rPr>
          <w:rFonts w:ascii="Arial" w:hAnsi="Arial" w:cs="Arial"/>
          <w:b/>
          <w:sz w:val="20"/>
          <w:szCs w:val="20"/>
        </w:rPr>
        <w:tab/>
      </w:r>
      <w:r w:rsidR="007D3E18">
        <w:rPr>
          <w:rFonts w:ascii="Arial" w:hAnsi="Arial" w:cs="Arial"/>
          <w:b/>
          <w:sz w:val="20"/>
          <w:szCs w:val="20"/>
        </w:rPr>
        <w:tab/>
      </w:r>
      <w:r w:rsidR="007D3E18" w:rsidRPr="007D3E18">
        <w:rPr>
          <w:rFonts w:ascii="Arial" w:hAnsi="Arial" w:cs="Arial"/>
          <w:b/>
          <w:sz w:val="20"/>
          <w:szCs w:val="20"/>
        </w:rPr>
        <w:t>Internacionales y de Innovación.</w:t>
      </w:r>
    </w:p>
    <w:p w14:paraId="5F1A1159" w14:textId="156E495C" w:rsidR="00C77CD2" w:rsidRPr="00757512" w:rsidRDefault="00C77CD2" w:rsidP="00D17874">
      <w:pPr>
        <w:numPr>
          <w:ilvl w:val="1"/>
          <w:numId w:val="1"/>
        </w:numPr>
        <w:tabs>
          <w:tab w:val="clear" w:pos="1440"/>
          <w:tab w:val="num" w:pos="1418"/>
          <w:tab w:val="left" w:pos="2520"/>
        </w:tabs>
        <w:spacing w:after="120" w:line="120" w:lineRule="atLeast"/>
        <w:ind w:left="1560" w:hanging="482"/>
        <w:jc w:val="both"/>
        <w:rPr>
          <w:rFonts w:ascii="Arial" w:hAnsi="Arial" w:cs="Arial"/>
          <w:sz w:val="20"/>
          <w:szCs w:val="20"/>
        </w:rPr>
      </w:pPr>
      <w:r w:rsidRPr="000D11C7">
        <w:rPr>
          <w:rFonts w:ascii="Arial" w:hAnsi="Arial" w:cs="Arial"/>
          <w:b/>
          <w:sz w:val="20"/>
          <w:szCs w:val="20"/>
        </w:rPr>
        <w:t>A02-L01</w:t>
      </w:r>
      <w:r>
        <w:rPr>
          <w:rFonts w:ascii="Arial" w:hAnsi="Arial" w:cs="Arial"/>
          <w:sz w:val="20"/>
          <w:szCs w:val="20"/>
        </w:rPr>
        <w:tab/>
      </w:r>
      <w:r w:rsidRPr="00A57425">
        <w:rPr>
          <w:rFonts w:ascii="Arial" w:hAnsi="Arial" w:cs="Arial"/>
          <w:sz w:val="20"/>
          <w:szCs w:val="20"/>
        </w:rPr>
        <w:t xml:space="preserve">Gestión eficaz de los Programas Estratégicos encomendados por </w:t>
      </w:r>
      <w:r>
        <w:rPr>
          <w:rFonts w:ascii="Arial" w:hAnsi="Arial" w:cs="Arial"/>
          <w:sz w:val="20"/>
          <w:szCs w:val="20"/>
        </w:rPr>
        <w:tab/>
      </w:r>
      <w:r w:rsidR="006524F1">
        <w:rPr>
          <w:rFonts w:ascii="Arial" w:hAnsi="Arial" w:cs="Arial"/>
          <w:sz w:val="20"/>
          <w:szCs w:val="20"/>
        </w:rPr>
        <w:br/>
      </w:r>
      <w:r w:rsidR="006524F1">
        <w:rPr>
          <w:rFonts w:ascii="Arial" w:hAnsi="Arial" w:cs="Arial"/>
          <w:sz w:val="20"/>
          <w:szCs w:val="20"/>
        </w:rPr>
        <w:tab/>
      </w:r>
      <w:r>
        <w:rPr>
          <w:rFonts w:ascii="Arial" w:hAnsi="Arial" w:cs="Arial"/>
          <w:sz w:val="20"/>
          <w:szCs w:val="20"/>
        </w:rPr>
        <w:t>l</w:t>
      </w:r>
      <w:r w:rsidRPr="00A57425">
        <w:rPr>
          <w:rFonts w:ascii="Arial" w:hAnsi="Arial" w:cs="Arial"/>
          <w:sz w:val="20"/>
          <w:szCs w:val="20"/>
        </w:rPr>
        <w:t xml:space="preserve">a Consejería de </w:t>
      </w:r>
      <w:r w:rsidR="008C2E62">
        <w:rPr>
          <w:rFonts w:ascii="Arial" w:hAnsi="Arial" w:cs="Arial"/>
          <w:sz w:val="20"/>
          <w:szCs w:val="20"/>
        </w:rPr>
        <w:t>Salud</w:t>
      </w:r>
      <w:r w:rsidR="00C71197">
        <w:rPr>
          <w:rFonts w:ascii="Arial" w:hAnsi="Arial" w:cs="Arial"/>
          <w:sz w:val="20"/>
          <w:szCs w:val="20"/>
        </w:rPr>
        <w:t xml:space="preserve"> y</w:t>
      </w:r>
      <w:r w:rsidRPr="00A57425">
        <w:rPr>
          <w:rFonts w:ascii="Arial" w:hAnsi="Arial" w:cs="Arial"/>
          <w:sz w:val="20"/>
          <w:szCs w:val="20"/>
        </w:rPr>
        <w:t xml:space="preserve"> el Servicio Murciano de </w:t>
      </w:r>
      <w:r w:rsidR="006524F1">
        <w:rPr>
          <w:rFonts w:ascii="Arial" w:hAnsi="Arial" w:cs="Arial"/>
          <w:sz w:val="20"/>
          <w:szCs w:val="20"/>
        </w:rPr>
        <w:br/>
      </w:r>
      <w:r w:rsidR="006524F1">
        <w:rPr>
          <w:rFonts w:ascii="Arial" w:hAnsi="Arial" w:cs="Arial"/>
          <w:sz w:val="20"/>
          <w:szCs w:val="20"/>
        </w:rPr>
        <w:tab/>
      </w:r>
      <w:r w:rsidRPr="00A57425">
        <w:rPr>
          <w:rFonts w:ascii="Arial" w:hAnsi="Arial" w:cs="Arial"/>
          <w:sz w:val="20"/>
          <w:szCs w:val="20"/>
        </w:rPr>
        <w:t>Salud</w:t>
      </w:r>
      <w:r>
        <w:rPr>
          <w:rFonts w:ascii="Arial" w:hAnsi="Arial" w:cs="Arial"/>
          <w:sz w:val="20"/>
          <w:szCs w:val="20"/>
        </w:rPr>
        <w:t xml:space="preserve">, así como Programas financiados por la iniciativa </w:t>
      </w:r>
      <w:r w:rsidR="006524F1">
        <w:rPr>
          <w:rFonts w:ascii="Arial" w:hAnsi="Arial" w:cs="Arial"/>
          <w:sz w:val="20"/>
          <w:szCs w:val="20"/>
        </w:rPr>
        <w:br/>
      </w:r>
      <w:r w:rsidR="006524F1">
        <w:rPr>
          <w:rFonts w:ascii="Arial" w:hAnsi="Arial" w:cs="Arial"/>
          <w:sz w:val="20"/>
          <w:szCs w:val="20"/>
        </w:rPr>
        <w:tab/>
      </w:r>
      <w:r>
        <w:rPr>
          <w:rFonts w:ascii="Arial" w:hAnsi="Arial" w:cs="Arial"/>
          <w:sz w:val="20"/>
          <w:szCs w:val="20"/>
        </w:rPr>
        <w:t>privada.</w:t>
      </w:r>
    </w:p>
    <w:p w14:paraId="06185B9A" w14:textId="77777777" w:rsidR="00244FF1" w:rsidRPr="000D11C7" w:rsidRDefault="00244FF1" w:rsidP="00A57425">
      <w:pPr>
        <w:tabs>
          <w:tab w:val="num" w:pos="1620"/>
        </w:tabs>
        <w:spacing w:line="120" w:lineRule="atLeast"/>
        <w:ind w:left="1620" w:hanging="360"/>
        <w:jc w:val="both"/>
        <w:rPr>
          <w:rFonts w:ascii="Arial" w:hAnsi="Arial" w:cs="Arial"/>
          <w:sz w:val="20"/>
          <w:szCs w:val="20"/>
        </w:rPr>
      </w:pPr>
    </w:p>
    <w:p w14:paraId="6F7ED55F" w14:textId="6A66CCA6" w:rsidR="00244FF1" w:rsidRPr="000D11C7" w:rsidRDefault="00244FF1" w:rsidP="003B7DDD">
      <w:pPr>
        <w:numPr>
          <w:ilvl w:val="0"/>
          <w:numId w:val="1"/>
        </w:numPr>
        <w:tabs>
          <w:tab w:val="num" w:pos="1620"/>
          <w:tab w:val="left" w:pos="2552"/>
        </w:tabs>
        <w:spacing w:after="120" w:line="120" w:lineRule="atLeast"/>
        <w:ind w:left="1616" w:hanging="1259"/>
        <w:jc w:val="both"/>
        <w:rPr>
          <w:rFonts w:ascii="Arial" w:hAnsi="Arial" w:cs="Arial"/>
          <w:b/>
          <w:sz w:val="20"/>
          <w:szCs w:val="20"/>
        </w:rPr>
      </w:pPr>
      <w:r w:rsidRPr="000D11C7">
        <w:rPr>
          <w:rFonts w:ascii="Arial" w:hAnsi="Arial" w:cs="Arial"/>
          <w:b/>
          <w:sz w:val="20"/>
          <w:szCs w:val="20"/>
        </w:rPr>
        <w:t>48-0-12-FUND-A03:</w:t>
      </w:r>
      <w:r w:rsidR="007D3E18">
        <w:rPr>
          <w:rFonts w:ascii="Arial" w:hAnsi="Arial" w:cs="Arial"/>
          <w:b/>
          <w:sz w:val="20"/>
          <w:szCs w:val="20"/>
        </w:rPr>
        <w:tab/>
      </w:r>
      <w:r w:rsidRPr="000D11C7">
        <w:rPr>
          <w:rFonts w:ascii="Arial" w:hAnsi="Arial" w:cs="Arial"/>
          <w:b/>
          <w:sz w:val="20"/>
          <w:szCs w:val="20"/>
        </w:rPr>
        <w:t>Área de Gestión</w:t>
      </w:r>
      <w:r w:rsidR="00047B7D">
        <w:rPr>
          <w:rFonts w:ascii="Arial" w:hAnsi="Arial" w:cs="Arial"/>
          <w:b/>
          <w:sz w:val="20"/>
          <w:szCs w:val="20"/>
        </w:rPr>
        <w:t xml:space="preserve"> del </w:t>
      </w:r>
      <w:r w:rsidR="00C77CD2" w:rsidRPr="000D11C7">
        <w:rPr>
          <w:rFonts w:ascii="Arial" w:hAnsi="Arial" w:cs="Arial"/>
          <w:b/>
          <w:sz w:val="20"/>
          <w:szCs w:val="20"/>
        </w:rPr>
        <w:t>IMIB</w:t>
      </w:r>
    </w:p>
    <w:p w14:paraId="1372D934" w14:textId="582371BA" w:rsidR="007D3E18" w:rsidRDefault="00C77CD2" w:rsidP="00E93A65">
      <w:pPr>
        <w:numPr>
          <w:ilvl w:val="1"/>
          <w:numId w:val="1"/>
        </w:numPr>
        <w:tabs>
          <w:tab w:val="clear" w:pos="1440"/>
          <w:tab w:val="num" w:pos="1620"/>
          <w:tab w:val="left" w:pos="2520"/>
        </w:tabs>
        <w:spacing w:line="120" w:lineRule="atLeast"/>
        <w:ind w:left="1701" w:hanging="425"/>
        <w:jc w:val="both"/>
        <w:rPr>
          <w:rFonts w:ascii="Arial" w:hAnsi="Arial" w:cs="Arial"/>
          <w:sz w:val="20"/>
          <w:szCs w:val="20"/>
        </w:rPr>
      </w:pPr>
      <w:r w:rsidRPr="00FD2BAA">
        <w:rPr>
          <w:rFonts w:ascii="Arial" w:hAnsi="Arial" w:cs="Arial"/>
          <w:b/>
          <w:sz w:val="20"/>
          <w:szCs w:val="20"/>
        </w:rPr>
        <w:t>A03-L01</w:t>
      </w:r>
      <w:r w:rsidRPr="00FD2BAA">
        <w:rPr>
          <w:rFonts w:ascii="Arial" w:hAnsi="Arial" w:cs="Arial"/>
          <w:b/>
          <w:sz w:val="20"/>
          <w:szCs w:val="20"/>
        </w:rPr>
        <w:tab/>
      </w:r>
      <w:r w:rsidR="006524F1" w:rsidRPr="00FD2BAA">
        <w:rPr>
          <w:rFonts w:ascii="Arial" w:hAnsi="Arial" w:cs="Arial"/>
          <w:sz w:val="20"/>
          <w:szCs w:val="20"/>
        </w:rPr>
        <w:t xml:space="preserve">Planificación, ejecución, desarrollo, colaboración, innovación y </w:t>
      </w:r>
      <w:r w:rsidR="006524F1" w:rsidRPr="00FD2BAA">
        <w:rPr>
          <w:rFonts w:ascii="Arial" w:hAnsi="Arial" w:cs="Arial"/>
          <w:sz w:val="20"/>
          <w:szCs w:val="20"/>
        </w:rPr>
        <w:br/>
      </w:r>
      <w:r w:rsidR="006524F1" w:rsidRPr="00FD2BAA">
        <w:rPr>
          <w:rFonts w:ascii="Arial" w:hAnsi="Arial" w:cs="Arial"/>
          <w:sz w:val="20"/>
          <w:szCs w:val="20"/>
        </w:rPr>
        <w:tab/>
        <w:t xml:space="preserve">gestión eficiente de los recursos </w:t>
      </w:r>
      <w:r w:rsidR="00D250F5" w:rsidRPr="00FD2BAA">
        <w:rPr>
          <w:rFonts w:ascii="Arial" w:hAnsi="Arial" w:cs="Arial"/>
          <w:sz w:val="20"/>
          <w:szCs w:val="20"/>
        </w:rPr>
        <w:t>como</w:t>
      </w:r>
      <w:r w:rsidRPr="00FD2BAA">
        <w:rPr>
          <w:rFonts w:ascii="Arial" w:hAnsi="Arial" w:cs="Arial"/>
          <w:sz w:val="20"/>
          <w:szCs w:val="20"/>
        </w:rPr>
        <w:t xml:space="preserve"> Órgano de Gestión del </w:t>
      </w:r>
      <w:r w:rsidR="006524F1" w:rsidRPr="00FD2BAA">
        <w:rPr>
          <w:rFonts w:ascii="Arial" w:hAnsi="Arial" w:cs="Arial"/>
          <w:sz w:val="20"/>
          <w:szCs w:val="20"/>
        </w:rPr>
        <w:br/>
      </w:r>
      <w:r w:rsidR="006524F1" w:rsidRPr="00FD2BAA">
        <w:rPr>
          <w:rFonts w:ascii="Arial" w:hAnsi="Arial" w:cs="Arial"/>
          <w:sz w:val="20"/>
          <w:szCs w:val="20"/>
        </w:rPr>
        <w:tab/>
      </w:r>
      <w:r w:rsidRPr="00FD2BAA">
        <w:rPr>
          <w:rFonts w:ascii="Arial" w:hAnsi="Arial" w:cs="Arial"/>
          <w:sz w:val="20"/>
          <w:szCs w:val="20"/>
        </w:rPr>
        <w:t>Instituto</w:t>
      </w:r>
      <w:r w:rsidR="00FA2CA1" w:rsidRPr="00FD2BAA">
        <w:rPr>
          <w:rFonts w:ascii="Arial" w:hAnsi="Arial" w:cs="Arial"/>
          <w:sz w:val="20"/>
          <w:szCs w:val="20"/>
        </w:rPr>
        <w:t xml:space="preserve"> </w:t>
      </w:r>
      <w:r w:rsidRPr="00FD2BAA">
        <w:rPr>
          <w:rFonts w:ascii="Arial" w:hAnsi="Arial" w:cs="Arial"/>
          <w:sz w:val="20"/>
          <w:szCs w:val="20"/>
        </w:rPr>
        <w:t>Murciano de Investigación Biosanitaria</w:t>
      </w:r>
    </w:p>
    <w:p w14:paraId="62CED22C" w14:textId="77777777" w:rsidR="00FD2BAA" w:rsidRPr="00FD2BAA" w:rsidRDefault="00FD2BAA" w:rsidP="00FD2BAA">
      <w:pPr>
        <w:tabs>
          <w:tab w:val="left" w:pos="2520"/>
        </w:tabs>
        <w:spacing w:line="120" w:lineRule="atLeast"/>
        <w:ind w:left="900"/>
        <w:jc w:val="both"/>
        <w:rPr>
          <w:rFonts w:ascii="Arial" w:hAnsi="Arial" w:cs="Arial"/>
          <w:sz w:val="20"/>
          <w:szCs w:val="20"/>
        </w:rPr>
      </w:pPr>
    </w:p>
    <w:p w14:paraId="380368F2" w14:textId="77777777" w:rsidR="007D3E18" w:rsidRDefault="007D3E18" w:rsidP="003B7DDD">
      <w:pPr>
        <w:numPr>
          <w:ilvl w:val="0"/>
          <w:numId w:val="1"/>
        </w:numPr>
        <w:tabs>
          <w:tab w:val="num" w:pos="1620"/>
          <w:tab w:val="left" w:pos="2552"/>
        </w:tabs>
        <w:spacing w:after="120" w:line="120" w:lineRule="atLeast"/>
        <w:ind w:left="1616" w:hanging="1259"/>
        <w:jc w:val="both"/>
        <w:rPr>
          <w:rFonts w:ascii="Arial" w:hAnsi="Arial" w:cs="Arial"/>
          <w:b/>
          <w:sz w:val="20"/>
          <w:szCs w:val="20"/>
        </w:rPr>
      </w:pPr>
      <w:r w:rsidRPr="000D11C7">
        <w:rPr>
          <w:rFonts w:ascii="Arial" w:hAnsi="Arial" w:cs="Arial"/>
          <w:b/>
          <w:sz w:val="20"/>
          <w:szCs w:val="20"/>
        </w:rPr>
        <w:t>48-0-12-FUND-A0</w:t>
      </w:r>
      <w:r>
        <w:rPr>
          <w:rFonts w:ascii="Arial" w:hAnsi="Arial" w:cs="Arial"/>
          <w:b/>
          <w:sz w:val="20"/>
          <w:szCs w:val="20"/>
        </w:rPr>
        <w:t>4:</w:t>
      </w:r>
      <w:r>
        <w:rPr>
          <w:rFonts w:ascii="Arial" w:hAnsi="Arial" w:cs="Arial"/>
          <w:b/>
          <w:sz w:val="20"/>
          <w:szCs w:val="20"/>
        </w:rPr>
        <w:tab/>
      </w:r>
      <w:r w:rsidRPr="000D11C7">
        <w:rPr>
          <w:rFonts w:ascii="Arial" w:hAnsi="Arial" w:cs="Arial"/>
          <w:b/>
          <w:sz w:val="20"/>
          <w:szCs w:val="20"/>
        </w:rPr>
        <w:t xml:space="preserve">Área de </w:t>
      </w:r>
      <w:r>
        <w:rPr>
          <w:rFonts w:ascii="Arial" w:hAnsi="Arial" w:cs="Arial"/>
          <w:b/>
          <w:sz w:val="20"/>
          <w:szCs w:val="20"/>
        </w:rPr>
        <w:t>Investigación</w:t>
      </w:r>
      <w:r w:rsidR="00ED1E2F">
        <w:rPr>
          <w:rFonts w:ascii="Arial" w:hAnsi="Arial" w:cs="Arial"/>
          <w:b/>
          <w:sz w:val="20"/>
          <w:szCs w:val="20"/>
        </w:rPr>
        <w:t xml:space="preserve"> Regional</w:t>
      </w:r>
    </w:p>
    <w:p w14:paraId="75DDE992" w14:textId="77777777" w:rsidR="007D3E18" w:rsidRPr="00CC4AA0" w:rsidRDefault="007D3E18" w:rsidP="003B7DDD">
      <w:pPr>
        <w:numPr>
          <w:ilvl w:val="1"/>
          <w:numId w:val="1"/>
        </w:numPr>
        <w:tabs>
          <w:tab w:val="clear" w:pos="1440"/>
          <w:tab w:val="num" w:pos="1620"/>
          <w:tab w:val="left" w:pos="2520"/>
        </w:tabs>
        <w:spacing w:line="120" w:lineRule="atLeast"/>
        <w:ind w:left="1620"/>
        <w:jc w:val="both"/>
        <w:rPr>
          <w:rFonts w:ascii="Arial" w:hAnsi="Arial" w:cs="Arial"/>
          <w:sz w:val="20"/>
          <w:szCs w:val="20"/>
        </w:rPr>
      </w:pPr>
      <w:r w:rsidRPr="00CC4AA0">
        <w:rPr>
          <w:rFonts w:ascii="Arial" w:hAnsi="Arial" w:cs="Arial"/>
          <w:b/>
          <w:sz w:val="20"/>
          <w:szCs w:val="20"/>
        </w:rPr>
        <w:t>A04-L01</w:t>
      </w:r>
      <w:r w:rsidRPr="00CC4AA0">
        <w:rPr>
          <w:rFonts w:ascii="Arial" w:hAnsi="Arial" w:cs="Arial"/>
          <w:sz w:val="20"/>
          <w:szCs w:val="20"/>
        </w:rPr>
        <w:tab/>
        <w:t xml:space="preserve">Planificación, ejecución, desarrollo, colaboración, innovación y </w:t>
      </w:r>
      <w:r w:rsidRPr="00CC4AA0">
        <w:rPr>
          <w:rFonts w:ascii="Arial" w:hAnsi="Arial" w:cs="Arial"/>
          <w:sz w:val="20"/>
          <w:szCs w:val="20"/>
        </w:rPr>
        <w:br/>
      </w:r>
      <w:r w:rsidRPr="00CC4AA0">
        <w:rPr>
          <w:rFonts w:ascii="Arial" w:hAnsi="Arial" w:cs="Arial"/>
          <w:sz w:val="20"/>
          <w:szCs w:val="20"/>
        </w:rPr>
        <w:tab/>
        <w:t xml:space="preserve">gestión eficiente de los recursos destinados a la Investigación </w:t>
      </w:r>
      <w:r w:rsidRPr="00CC4AA0">
        <w:rPr>
          <w:rFonts w:ascii="Arial" w:hAnsi="Arial" w:cs="Arial"/>
          <w:sz w:val="20"/>
          <w:szCs w:val="20"/>
        </w:rPr>
        <w:br/>
      </w:r>
      <w:r w:rsidRPr="00CC4AA0">
        <w:rPr>
          <w:rFonts w:ascii="Arial" w:hAnsi="Arial" w:cs="Arial"/>
          <w:sz w:val="20"/>
          <w:szCs w:val="20"/>
        </w:rPr>
        <w:tab/>
        <w:t>Bios</w:t>
      </w:r>
      <w:r w:rsidR="007F7123" w:rsidRPr="00CC4AA0">
        <w:rPr>
          <w:rFonts w:ascii="Arial" w:hAnsi="Arial" w:cs="Arial"/>
          <w:sz w:val="20"/>
          <w:szCs w:val="20"/>
        </w:rPr>
        <w:t>anitaria de la Región de Murcia</w:t>
      </w:r>
      <w:r w:rsidRPr="00CC4AA0">
        <w:rPr>
          <w:rFonts w:ascii="Arial" w:hAnsi="Arial" w:cs="Arial"/>
          <w:sz w:val="20"/>
          <w:szCs w:val="20"/>
        </w:rPr>
        <w:t>.</w:t>
      </w:r>
    </w:p>
    <w:p w14:paraId="5D568830" w14:textId="59938444" w:rsidR="007F7123" w:rsidRDefault="007F7123" w:rsidP="007F7123">
      <w:pPr>
        <w:tabs>
          <w:tab w:val="left" w:pos="2520"/>
        </w:tabs>
        <w:spacing w:line="120" w:lineRule="atLeast"/>
        <w:ind w:left="1260"/>
        <w:jc w:val="both"/>
        <w:rPr>
          <w:rFonts w:ascii="Arial" w:hAnsi="Arial" w:cs="Arial"/>
          <w:sz w:val="20"/>
          <w:szCs w:val="20"/>
        </w:rPr>
      </w:pPr>
    </w:p>
    <w:p w14:paraId="19E79F29" w14:textId="77777777" w:rsidR="00E93A65" w:rsidRDefault="00E93A65" w:rsidP="007F7123">
      <w:pPr>
        <w:tabs>
          <w:tab w:val="left" w:pos="2520"/>
        </w:tabs>
        <w:spacing w:line="120" w:lineRule="atLeast"/>
        <w:ind w:left="1260"/>
        <w:jc w:val="both"/>
        <w:rPr>
          <w:rFonts w:ascii="Arial" w:hAnsi="Arial" w:cs="Arial"/>
          <w:sz w:val="20"/>
          <w:szCs w:val="20"/>
        </w:rPr>
      </w:pPr>
    </w:p>
    <w:p w14:paraId="0B4612B4" w14:textId="77777777" w:rsidR="00FD2BAA" w:rsidRPr="006524F1" w:rsidRDefault="00FD2BAA" w:rsidP="007F7123">
      <w:pPr>
        <w:tabs>
          <w:tab w:val="left" w:pos="2520"/>
        </w:tabs>
        <w:spacing w:line="120" w:lineRule="atLeast"/>
        <w:ind w:left="1260"/>
        <w:jc w:val="both"/>
        <w:rPr>
          <w:rFonts w:ascii="Arial" w:hAnsi="Arial" w:cs="Arial"/>
          <w:sz w:val="20"/>
          <w:szCs w:val="20"/>
        </w:rPr>
      </w:pPr>
    </w:p>
    <w:p w14:paraId="5BB386E8" w14:textId="77777777" w:rsidR="00244FF1" w:rsidRPr="004C78AC" w:rsidRDefault="00244FF1" w:rsidP="008C7F98">
      <w:pPr>
        <w:jc w:val="both"/>
        <w:rPr>
          <w:rFonts w:ascii="Arial" w:hAnsi="Arial" w:cs="Arial"/>
          <w:b/>
          <w:bCs/>
          <w:smallCaps/>
        </w:rPr>
      </w:pPr>
      <w:r w:rsidRPr="004C78AC">
        <w:rPr>
          <w:rFonts w:ascii="Arial" w:hAnsi="Arial" w:cs="Arial"/>
          <w:b/>
          <w:bCs/>
          <w:smallCaps/>
        </w:rPr>
        <w:lastRenderedPageBreak/>
        <w:t>Objetivos.</w:t>
      </w:r>
    </w:p>
    <w:p w14:paraId="114B5A96" w14:textId="77777777" w:rsidR="00244FF1" w:rsidRDefault="00244FF1" w:rsidP="008C7F98">
      <w:pPr>
        <w:jc w:val="both"/>
        <w:rPr>
          <w:rFonts w:ascii="Arial" w:hAnsi="Arial" w:cs="Arial"/>
          <w:sz w:val="20"/>
          <w:szCs w:val="20"/>
        </w:rPr>
      </w:pPr>
    </w:p>
    <w:p w14:paraId="12DED9FA" w14:textId="01DAE57E" w:rsidR="00185CD4" w:rsidRPr="00CC4AA0" w:rsidRDefault="00185CD4" w:rsidP="00185CD4">
      <w:pPr>
        <w:jc w:val="both"/>
        <w:rPr>
          <w:rFonts w:ascii="Arial" w:hAnsi="Arial" w:cs="Arial"/>
          <w:color w:val="000000"/>
          <w:sz w:val="20"/>
          <w:szCs w:val="20"/>
        </w:rPr>
      </w:pPr>
      <w:r w:rsidRPr="00CC4AA0">
        <w:rPr>
          <w:rFonts w:ascii="Arial" w:hAnsi="Arial" w:cs="Arial"/>
          <w:color w:val="000000"/>
          <w:sz w:val="20"/>
          <w:szCs w:val="20"/>
        </w:rPr>
        <w:t xml:space="preserve">Se establecen en un mínimo de 3 y un máximo de 5 los objetivos por línea de actuación. Para el </w:t>
      </w:r>
      <w:r w:rsidR="007B7567">
        <w:rPr>
          <w:rFonts w:ascii="Arial" w:hAnsi="Arial" w:cs="Arial"/>
          <w:color w:val="000000"/>
          <w:sz w:val="20"/>
          <w:szCs w:val="20"/>
        </w:rPr>
        <w:t>202</w:t>
      </w:r>
      <w:r w:rsidR="00A55661">
        <w:rPr>
          <w:rFonts w:ascii="Arial" w:hAnsi="Arial" w:cs="Arial"/>
          <w:color w:val="000000"/>
          <w:sz w:val="20"/>
          <w:szCs w:val="20"/>
        </w:rPr>
        <w:t>3</w:t>
      </w:r>
      <w:r w:rsidR="004232B3">
        <w:rPr>
          <w:rFonts w:ascii="Arial" w:hAnsi="Arial" w:cs="Arial"/>
          <w:color w:val="000000"/>
          <w:sz w:val="20"/>
          <w:szCs w:val="20"/>
        </w:rPr>
        <w:t xml:space="preserve"> </w:t>
      </w:r>
      <w:r w:rsidRPr="00CC4AA0">
        <w:rPr>
          <w:rFonts w:ascii="Arial" w:hAnsi="Arial" w:cs="Arial"/>
          <w:color w:val="000000"/>
          <w:sz w:val="20"/>
          <w:szCs w:val="20"/>
        </w:rPr>
        <w:t>todos de carácter externo, de conformidad con el apartado VIII de las direc</w:t>
      </w:r>
      <w:r w:rsidR="00CC4AA0">
        <w:rPr>
          <w:rFonts w:ascii="Arial" w:hAnsi="Arial" w:cs="Arial"/>
          <w:color w:val="000000"/>
          <w:sz w:val="20"/>
          <w:szCs w:val="20"/>
        </w:rPr>
        <w:t xml:space="preserve">trices elaboradas por la </w:t>
      </w:r>
      <w:r w:rsidR="007E4EC1">
        <w:rPr>
          <w:rFonts w:ascii="Arial" w:hAnsi="Arial" w:cs="Arial"/>
          <w:color w:val="000000"/>
          <w:sz w:val="20"/>
          <w:szCs w:val="20"/>
        </w:rPr>
        <w:t xml:space="preserve">extinta </w:t>
      </w:r>
      <w:r w:rsidR="00CC4AA0">
        <w:rPr>
          <w:rFonts w:ascii="Arial" w:hAnsi="Arial" w:cs="Arial"/>
          <w:color w:val="000000"/>
          <w:sz w:val="20"/>
          <w:szCs w:val="20"/>
        </w:rPr>
        <w:t>CCCSP. L</w:t>
      </w:r>
      <w:r w:rsidRPr="00CC4AA0">
        <w:rPr>
          <w:rFonts w:ascii="Arial" w:hAnsi="Arial" w:cs="Arial"/>
          <w:color w:val="000000"/>
          <w:sz w:val="20"/>
          <w:szCs w:val="20"/>
        </w:rPr>
        <w:t>os objetivos de carácter externo</w:t>
      </w:r>
      <w:r w:rsidR="00CC4AA0">
        <w:rPr>
          <w:rFonts w:ascii="Arial" w:hAnsi="Arial" w:cs="Arial"/>
          <w:color w:val="000000"/>
          <w:sz w:val="20"/>
          <w:szCs w:val="20"/>
        </w:rPr>
        <w:t xml:space="preserve"> están orientados a conseguir </w:t>
      </w:r>
      <w:r w:rsidRPr="00CC4AA0">
        <w:rPr>
          <w:rFonts w:ascii="Arial" w:hAnsi="Arial" w:cs="Arial"/>
          <w:color w:val="000000"/>
          <w:sz w:val="20"/>
          <w:szCs w:val="20"/>
        </w:rPr>
        <w:t>en cada una de las líneas de actuación</w:t>
      </w:r>
      <w:r w:rsidR="00CC4AA0">
        <w:rPr>
          <w:rFonts w:ascii="Arial" w:hAnsi="Arial" w:cs="Arial"/>
          <w:color w:val="000000"/>
          <w:sz w:val="20"/>
          <w:szCs w:val="20"/>
        </w:rPr>
        <w:t>,</w:t>
      </w:r>
      <w:r w:rsidRPr="00CC4AA0">
        <w:rPr>
          <w:rFonts w:ascii="Arial" w:hAnsi="Arial" w:cs="Arial"/>
          <w:color w:val="000000"/>
          <w:sz w:val="20"/>
          <w:szCs w:val="20"/>
        </w:rPr>
        <w:t xml:space="preserve"> la mejor y más eficiente prestación de servicios o realización de actividades del objeto social del ente y cuyos destinatarios sean siempre la ciudadanía en general, la propia Consejería o la Administración en general.</w:t>
      </w:r>
    </w:p>
    <w:p w14:paraId="0A5D091E" w14:textId="77777777" w:rsidR="00244FF1" w:rsidRDefault="00244FF1" w:rsidP="008C7F98">
      <w:pPr>
        <w:jc w:val="both"/>
        <w:rPr>
          <w:rFonts w:ascii="Arial" w:hAnsi="Arial" w:cs="Arial"/>
          <w:sz w:val="20"/>
          <w:szCs w:val="20"/>
        </w:rPr>
      </w:pPr>
    </w:p>
    <w:p w14:paraId="2E336757" w14:textId="77777777" w:rsidR="00F561A9" w:rsidRPr="002E227F" w:rsidRDefault="00F561A9" w:rsidP="00F561A9">
      <w:pPr>
        <w:jc w:val="center"/>
        <w:rPr>
          <w:rFonts w:ascii="Arial" w:hAnsi="Arial" w:cs="Arial"/>
          <w:b/>
          <w:bCs/>
          <w:sz w:val="22"/>
          <w:szCs w:val="22"/>
        </w:rPr>
      </w:pPr>
      <w:r>
        <w:rPr>
          <w:rFonts w:ascii="Arial" w:hAnsi="Arial" w:cs="Arial"/>
          <w:sz w:val="20"/>
          <w:szCs w:val="20"/>
        </w:rPr>
        <w:br w:type="page"/>
      </w:r>
      <w:r w:rsidRPr="0006672A">
        <w:rPr>
          <w:rFonts w:ascii="Arial" w:hAnsi="Arial" w:cs="Arial"/>
          <w:b/>
          <w:bCs/>
          <w:sz w:val="22"/>
          <w:szCs w:val="22"/>
        </w:rPr>
        <w:lastRenderedPageBreak/>
        <w:t>48-0-12-FUND- FUNDACIÓN</w:t>
      </w:r>
      <w:r w:rsidRPr="002E227F">
        <w:rPr>
          <w:rFonts w:ascii="Arial" w:hAnsi="Arial" w:cs="Arial"/>
          <w:b/>
          <w:bCs/>
          <w:sz w:val="22"/>
          <w:szCs w:val="22"/>
        </w:rPr>
        <w:t xml:space="preserve"> PARA LA FORMACIÓN E INVESTIGACIÓN SANITARIAS DE LA REGIÓN DE MURCIA</w:t>
      </w:r>
    </w:p>
    <w:p w14:paraId="05104B3A" w14:textId="77777777" w:rsidR="00F561A9" w:rsidRPr="002E227F" w:rsidRDefault="00F561A9" w:rsidP="00F561A9">
      <w:pPr>
        <w:spacing w:line="120" w:lineRule="atLeast"/>
        <w:jc w:val="center"/>
        <w:rPr>
          <w:rFonts w:ascii="Arial" w:hAnsi="Arial" w:cs="Arial"/>
          <w:b/>
          <w:bCs/>
          <w:sz w:val="22"/>
          <w:szCs w:val="22"/>
        </w:rPr>
      </w:pPr>
    </w:p>
    <w:p w14:paraId="5D22A2A5" w14:textId="77777777" w:rsidR="00F561A9" w:rsidRDefault="00F561A9" w:rsidP="00F561A9">
      <w:pPr>
        <w:jc w:val="center"/>
        <w:rPr>
          <w:rFonts w:ascii="Arial" w:hAnsi="Arial" w:cs="Arial"/>
          <w:b/>
          <w:bCs/>
          <w:u w:val="single"/>
        </w:rPr>
      </w:pPr>
    </w:p>
    <w:p w14:paraId="14C68516" w14:textId="77777777" w:rsidR="00F561A9" w:rsidRPr="00AD2C40" w:rsidRDefault="00F561A9" w:rsidP="00F561A9">
      <w:pPr>
        <w:jc w:val="center"/>
        <w:rPr>
          <w:rFonts w:ascii="Arial" w:hAnsi="Arial" w:cs="Arial"/>
          <w:b/>
          <w:bCs/>
          <w:sz w:val="20"/>
          <w:szCs w:val="20"/>
        </w:rPr>
      </w:pPr>
      <w:r w:rsidRPr="00AD2C40">
        <w:rPr>
          <w:rFonts w:ascii="Arial" w:hAnsi="Arial" w:cs="Arial"/>
          <w:b/>
          <w:bCs/>
          <w:sz w:val="20"/>
          <w:szCs w:val="20"/>
        </w:rPr>
        <w:t>LÍNEAS DE ACTUACIÓN: MEMORIAS ECONÓMICAS</w:t>
      </w:r>
    </w:p>
    <w:p w14:paraId="1EEC5B1C" w14:textId="77777777" w:rsidR="00F561A9" w:rsidRDefault="00F561A9" w:rsidP="008C7F98">
      <w:pPr>
        <w:jc w:val="both"/>
        <w:rPr>
          <w:rFonts w:ascii="Arial" w:hAnsi="Arial" w:cs="Arial"/>
          <w:sz w:val="20"/>
          <w:szCs w:val="20"/>
        </w:rPr>
      </w:pPr>
    </w:p>
    <w:p w14:paraId="6C700AE6" w14:textId="77777777" w:rsidR="00F561A9" w:rsidRDefault="00F561A9" w:rsidP="008C7F98">
      <w:pPr>
        <w:jc w:val="both"/>
        <w:rPr>
          <w:rFonts w:ascii="Arial" w:hAnsi="Arial" w:cs="Arial"/>
          <w:sz w:val="20"/>
          <w:szCs w:val="20"/>
        </w:rPr>
      </w:pPr>
    </w:p>
    <w:p w14:paraId="215F0F92" w14:textId="77777777" w:rsidR="00F561A9" w:rsidRPr="00893D71" w:rsidRDefault="00F561A9" w:rsidP="00F561A9">
      <w:pPr>
        <w:rPr>
          <w:rFonts w:ascii="Arial" w:hAnsi="Arial" w:cs="Arial"/>
          <w:b/>
          <w:bCs/>
          <w:sz w:val="20"/>
          <w:szCs w:val="20"/>
        </w:rPr>
      </w:pPr>
      <w:r w:rsidRPr="00893D71">
        <w:rPr>
          <w:rFonts w:ascii="Arial" w:hAnsi="Arial" w:cs="Arial"/>
          <w:b/>
          <w:bCs/>
          <w:sz w:val="20"/>
          <w:szCs w:val="20"/>
        </w:rPr>
        <w:t>CRITERÍO GENERAL</w:t>
      </w:r>
    </w:p>
    <w:p w14:paraId="56E50AD0" w14:textId="77777777" w:rsidR="00F561A9" w:rsidRDefault="00F561A9" w:rsidP="00F561A9">
      <w:pPr>
        <w:rPr>
          <w:rFonts w:ascii="Arial" w:hAnsi="Arial" w:cs="Arial"/>
          <w:sz w:val="20"/>
          <w:szCs w:val="20"/>
        </w:rPr>
      </w:pPr>
    </w:p>
    <w:p w14:paraId="2BDC9EF0" w14:textId="43977283" w:rsidR="00F561A9" w:rsidRDefault="00F561A9" w:rsidP="006B04BC">
      <w:pPr>
        <w:ind w:left="284"/>
        <w:jc w:val="both"/>
        <w:rPr>
          <w:rFonts w:ascii="Arial" w:hAnsi="Arial" w:cs="Arial"/>
          <w:sz w:val="20"/>
          <w:szCs w:val="20"/>
        </w:rPr>
      </w:pPr>
      <w:r w:rsidRPr="0091433F">
        <w:rPr>
          <w:rFonts w:ascii="Arial" w:hAnsi="Arial" w:cs="Arial"/>
          <w:sz w:val="20"/>
          <w:szCs w:val="20"/>
        </w:rPr>
        <w:t xml:space="preserve">La FFIS no podrá contraer obligaciones superiores a los ingresos ciertos, reales y confirmados. En cualquier caso, los ingresos procedentes de fuentes privadas o públicas ajenas a la CARM deben estar comprometidos y documentados formalmente. </w:t>
      </w:r>
      <w:r w:rsidR="00F97FF4" w:rsidRPr="0091433F">
        <w:rPr>
          <w:rFonts w:ascii="Arial" w:hAnsi="Arial" w:cs="Arial"/>
          <w:sz w:val="20"/>
          <w:szCs w:val="20"/>
        </w:rPr>
        <w:t>Aun</w:t>
      </w:r>
      <w:r w:rsidRPr="0091433F">
        <w:rPr>
          <w:rFonts w:ascii="Arial" w:hAnsi="Arial" w:cs="Arial"/>
          <w:sz w:val="20"/>
          <w:szCs w:val="20"/>
        </w:rPr>
        <w:t xml:space="preserve"> así, en el supuesto de que un ingreso formalmente comprometido y documentado </w:t>
      </w:r>
      <w:r w:rsidR="004D20E4" w:rsidRPr="0091433F">
        <w:rPr>
          <w:rFonts w:ascii="Arial" w:hAnsi="Arial" w:cs="Arial"/>
          <w:sz w:val="20"/>
          <w:szCs w:val="20"/>
        </w:rPr>
        <w:t>resultará</w:t>
      </w:r>
      <w:r w:rsidRPr="0091433F">
        <w:rPr>
          <w:rFonts w:ascii="Arial" w:hAnsi="Arial" w:cs="Arial"/>
          <w:sz w:val="20"/>
          <w:szCs w:val="20"/>
        </w:rPr>
        <w:t xml:space="preserve"> fallido, la FFIS reducirá en la misma proporción los costes de las líneas afectadas.</w:t>
      </w:r>
      <w:r>
        <w:rPr>
          <w:rFonts w:ascii="Arial" w:hAnsi="Arial" w:cs="Arial"/>
          <w:sz w:val="20"/>
          <w:szCs w:val="20"/>
        </w:rPr>
        <w:t xml:space="preserve"> Así el parámetro económico establecido para todas las Líneas de actuación es:</w:t>
      </w:r>
    </w:p>
    <w:p w14:paraId="49CA1AB4" w14:textId="77777777" w:rsidR="00F561A9" w:rsidRDefault="00F561A9" w:rsidP="00F561A9">
      <w:pPr>
        <w:jc w:val="both"/>
        <w:rPr>
          <w:rFonts w:ascii="Arial" w:hAnsi="Arial" w:cs="Arial"/>
          <w:sz w:val="20"/>
          <w:szCs w:val="20"/>
        </w:rPr>
      </w:pPr>
    </w:p>
    <w:tbl>
      <w:tblPr>
        <w:tblW w:w="7668" w:type="dxa"/>
        <w:jc w:val="center"/>
        <w:tblLook w:val="01E0" w:firstRow="1" w:lastRow="1" w:firstColumn="1" w:lastColumn="1" w:noHBand="0" w:noVBand="0"/>
      </w:tblPr>
      <w:tblGrid>
        <w:gridCol w:w="2806"/>
        <w:gridCol w:w="4003"/>
        <w:gridCol w:w="859"/>
      </w:tblGrid>
      <w:tr w:rsidR="00F561A9" w14:paraId="7D710B14" w14:textId="77777777" w:rsidTr="00771D56">
        <w:trPr>
          <w:jc w:val="center"/>
        </w:trPr>
        <w:tc>
          <w:tcPr>
            <w:tcW w:w="2806" w:type="dxa"/>
            <w:vMerge w:val="restart"/>
            <w:vAlign w:val="center"/>
          </w:tcPr>
          <w:p w14:paraId="696F4A19" w14:textId="77777777" w:rsidR="00F561A9" w:rsidRDefault="00F561A9" w:rsidP="00771D56">
            <w:pPr>
              <w:jc w:val="right"/>
              <w:rPr>
                <w:rFonts w:ascii="Arial" w:hAnsi="Arial" w:cs="Arial"/>
                <w:sz w:val="20"/>
                <w:szCs w:val="20"/>
              </w:rPr>
            </w:pPr>
            <w:r>
              <w:rPr>
                <w:rFonts w:ascii="Arial" w:hAnsi="Arial" w:cs="Arial"/>
                <w:sz w:val="20"/>
                <w:szCs w:val="20"/>
              </w:rPr>
              <w:t>- Parámetro E (Económico):</w:t>
            </w:r>
          </w:p>
        </w:tc>
        <w:tc>
          <w:tcPr>
            <w:tcW w:w="4003" w:type="dxa"/>
            <w:tcBorders>
              <w:bottom w:val="single" w:sz="4" w:space="0" w:color="auto"/>
            </w:tcBorders>
            <w:vAlign w:val="center"/>
          </w:tcPr>
          <w:p w14:paraId="6D7A91B2" w14:textId="77777777" w:rsidR="00F561A9" w:rsidRDefault="00F561A9" w:rsidP="00771D56">
            <w:pPr>
              <w:jc w:val="center"/>
              <w:rPr>
                <w:rFonts w:ascii="Arial" w:hAnsi="Arial" w:cs="Arial"/>
                <w:sz w:val="20"/>
                <w:szCs w:val="20"/>
              </w:rPr>
            </w:pPr>
            <w:r>
              <w:rPr>
                <w:rFonts w:ascii="Arial" w:hAnsi="Arial" w:cs="Arial"/>
                <w:sz w:val="20"/>
                <w:szCs w:val="20"/>
              </w:rPr>
              <w:t>Costes + obligaciones contraídas</w:t>
            </w:r>
          </w:p>
        </w:tc>
        <w:tc>
          <w:tcPr>
            <w:tcW w:w="859" w:type="dxa"/>
            <w:vMerge w:val="restart"/>
            <w:vAlign w:val="center"/>
          </w:tcPr>
          <w:p w14:paraId="12345A18" w14:textId="77777777" w:rsidR="00F561A9" w:rsidRDefault="00F561A9" w:rsidP="00771D56">
            <w:pPr>
              <w:jc w:val="both"/>
              <w:rPr>
                <w:rFonts w:ascii="Arial" w:hAnsi="Arial" w:cs="Arial"/>
                <w:sz w:val="20"/>
                <w:szCs w:val="20"/>
              </w:rPr>
            </w:pPr>
            <w:r>
              <w:rPr>
                <w:rFonts w:ascii="Arial" w:hAnsi="Arial" w:cs="Arial"/>
                <w:sz w:val="20"/>
                <w:szCs w:val="20"/>
              </w:rPr>
              <w:t>≤ 1</w:t>
            </w:r>
          </w:p>
        </w:tc>
      </w:tr>
      <w:tr w:rsidR="00F561A9" w14:paraId="5FBA5AB6" w14:textId="77777777" w:rsidTr="00771D56">
        <w:trPr>
          <w:jc w:val="center"/>
        </w:trPr>
        <w:tc>
          <w:tcPr>
            <w:tcW w:w="2806" w:type="dxa"/>
            <w:vMerge/>
            <w:vAlign w:val="center"/>
          </w:tcPr>
          <w:p w14:paraId="74C2FF97" w14:textId="77777777" w:rsidR="00F561A9" w:rsidRDefault="00F561A9" w:rsidP="00771D56">
            <w:pPr>
              <w:jc w:val="both"/>
              <w:rPr>
                <w:rFonts w:ascii="Arial" w:hAnsi="Arial" w:cs="Arial"/>
                <w:sz w:val="20"/>
                <w:szCs w:val="20"/>
              </w:rPr>
            </w:pPr>
          </w:p>
        </w:tc>
        <w:tc>
          <w:tcPr>
            <w:tcW w:w="4003" w:type="dxa"/>
            <w:tcBorders>
              <w:top w:val="single" w:sz="4" w:space="0" w:color="auto"/>
            </w:tcBorders>
            <w:vAlign w:val="center"/>
          </w:tcPr>
          <w:p w14:paraId="77D43179" w14:textId="77777777" w:rsidR="00F561A9" w:rsidRDefault="00F561A9" w:rsidP="00771D56">
            <w:pPr>
              <w:jc w:val="center"/>
              <w:rPr>
                <w:rFonts w:ascii="Arial" w:hAnsi="Arial" w:cs="Arial"/>
                <w:sz w:val="20"/>
                <w:szCs w:val="20"/>
              </w:rPr>
            </w:pPr>
            <w:r>
              <w:rPr>
                <w:rFonts w:ascii="Arial" w:hAnsi="Arial" w:cs="Arial"/>
                <w:sz w:val="20"/>
                <w:szCs w:val="20"/>
              </w:rPr>
              <w:t>Ingresos + derechos ciertos y confirmados</w:t>
            </w:r>
          </w:p>
        </w:tc>
        <w:tc>
          <w:tcPr>
            <w:tcW w:w="859" w:type="dxa"/>
            <w:vMerge/>
            <w:vAlign w:val="center"/>
          </w:tcPr>
          <w:p w14:paraId="227AE545" w14:textId="77777777" w:rsidR="00F561A9" w:rsidRDefault="00F561A9" w:rsidP="00771D56">
            <w:pPr>
              <w:jc w:val="both"/>
              <w:rPr>
                <w:rFonts w:ascii="Arial" w:hAnsi="Arial" w:cs="Arial"/>
                <w:sz w:val="20"/>
                <w:szCs w:val="20"/>
              </w:rPr>
            </w:pPr>
          </w:p>
        </w:tc>
      </w:tr>
    </w:tbl>
    <w:p w14:paraId="0B36DF5F" w14:textId="77777777" w:rsidR="00F561A9" w:rsidRDefault="00F561A9" w:rsidP="00F561A9">
      <w:pPr>
        <w:rPr>
          <w:rFonts w:ascii="Arial" w:hAnsi="Arial" w:cs="Arial"/>
          <w:sz w:val="20"/>
          <w:szCs w:val="20"/>
        </w:rPr>
      </w:pPr>
    </w:p>
    <w:p w14:paraId="5323FE87" w14:textId="77777777" w:rsidR="006B04BC" w:rsidRDefault="006B04BC" w:rsidP="00F561A9">
      <w:pPr>
        <w:rPr>
          <w:rFonts w:ascii="Arial" w:hAnsi="Arial" w:cs="Arial"/>
          <w:sz w:val="20"/>
          <w:szCs w:val="20"/>
        </w:rPr>
      </w:pPr>
    </w:p>
    <w:p w14:paraId="26E851AB" w14:textId="5B15EDAC" w:rsidR="00F561A9" w:rsidRPr="00E25C4F" w:rsidRDefault="00F561A9" w:rsidP="006B04BC">
      <w:pPr>
        <w:ind w:left="284"/>
        <w:rPr>
          <w:rFonts w:ascii="Arial" w:hAnsi="Arial" w:cs="Arial"/>
          <w:b/>
          <w:sz w:val="20"/>
          <w:szCs w:val="20"/>
        </w:rPr>
      </w:pPr>
      <w:r w:rsidRPr="00E25C4F">
        <w:rPr>
          <w:rFonts w:ascii="Arial" w:hAnsi="Arial" w:cs="Arial"/>
          <w:b/>
          <w:sz w:val="20"/>
          <w:szCs w:val="20"/>
        </w:rPr>
        <w:t xml:space="preserve">A 30 de </w:t>
      </w:r>
      <w:r w:rsidR="0037167C">
        <w:rPr>
          <w:rFonts w:ascii="Arial" w:hAnsi="Arial" w:cs="Arial"/>
          <w:b/>
          <w:sz w:val="20"/>
          <w:szCs w:val="20"/>
        </w:rPr>
        <w:t>abril</w:t>
      </w:r>
      <w:r w:rsidRPr="00E25C4F">
        <w:rPr>
          <w:rFonts w:ascii="Arial" w:hAnsi="Arial" w:cs="Arial"/>
          <w:b/>
          <w:sz w:val="20"/>
          <w:szCs w:val="20"/>
        </w:rPr>
        <w:t xml:space="preserve"> se cumple en todas las líneas de actuación:</w:t>
      </w:r>
    </w:p>
    <w:p w14:paraId="3991D1AE" w14:textId="77777777" w:rsidR="00F561A9" w:rsidRDefault="00F561A9" w:rsidP="00F561A9">
      <w:pPr>
        <w:rPr>
          <w:rFonts w:ascii="Arial" w:hAnsi="Arial" w:cs="Arial"/>
          <w:sz w:val="20"/>
          <w:szCs w:val="20"/>
        </w:rPr>
      </w:pPr>
    </w:p>
    <w:p w14:paraId="2A25E1C5" w14:textId="77777777" w:rsidR="006B04BC" w:rsidRDefault="006B04BC" w:rsidP="00F561A9">
      <w:pPr>
        <w:rPr>
          <w:rFonts w:ascii="Arial" w:hAnsi="Arial" w:cs="Arial"/>
          <w:sz w:val="20"/>
          <w:szCs w:val="20"/>
        </w:rPr>
      </w:pPr>
    </w:p>
    <w:p w14:paraId="0A530914" w14:textId="77777777" w:rsidR="00F561A9" w:rsidRPr="004C013B" w:rsidRDefault="00F561A9" w:rsidP="006B04BC">
      <w:pPr>
        <w:spacing w:after="120" w:line="120" w:lineRule="atLeast"/>
        <w:ind w:left="284"/>
        <w:jc w:val="both"/>
        <w:rPr>
          <w:rFonts w:ascii="Arial" w:hAnsi="Arial" w:cs="Arial"/>
          <w:b/>
          <w:sz w:val="20"/>
          <w:szCs w:val="20"/>
        </w:rPr>
      </w:pPr>
      <w:r w:rsidRPr="000D11C7">
        <w:rPr>
          <w:rFonts w:ascii="Arial" w:hAnsi="Arial" w:cs="Arial"/>
          <w:b/>
          <w:sz w:val="20"/>
          <w:szCs w:val="20"/>
        </w:rPr>
        <w:t>48-0</w:t>
      </w:r>
      <w:r>
        <w:rPr>
          <w:rFonts w:ascii="Arial" w:hAnsi="Arial" w:cs="Arial"/>
          <w:b/>
          <w:sz w:val="20"/>
          <w:szCs w:val="20"/>
        </w:rPr>
        <w:t>-12-FUND-A01-</w:t>
      </w:r>
      <w:r w:rsidRPr="000D11C7">
        <w:rPr>
          <w:rFonts w:ascii="Arial" w:hAnsi="Arial" w:cs="Arial"/>
          <w:b/>
          <w:sz w:val="20"/>
          <w:szCs w:val="20"/>
        </w:rPr>
        <w:t>L01</w:t>
      </w:r>
      <w:r>
        <w:rPr>
          <w:rFonts w:ascii="Arial" w:hAnsi="Arial" w:cs="Arial"/>
          <w:b/>
          <w:sz w:val="20"/>
          <w:szCs w:val="20"/>
        </w:rPr>
        <w:t xml:space="preserve">. </w:t>
      </w:r>
      <w:r w:rsidRPr="00A57425">
        <w:rPr>
          <w:rFonts w:ascii="Arial" w:hAnsi="Arial" w:cs="Arial"/>
          <w:sz w:val="20"/>
          <w:szCs w:val="20"/>
        </w:rPr>
        <w:t xml:space="preserve">Planificación, </w:t>
      </w:r>
      <w:r>
        <w:rPr>
          <w:rFonts w:ascii="Arial" w:hAnsi="Arial" w:cs="Arial"/>
          <w:sz w:val="20"/>
          <w:szCs w:val="20"/>
        </w:rPr>
        <w:t>c</w:t>
      </w:r>
      <w:r w:rsidRPr="00A57425">
        <w:rPr>
          <w:rFonts w:ascii="Arial" w:hAnsi="Arial" w:cs="Arial"/>
          <w:sz w:val="20"/>
          <w:szCs w:val="20"/>
        </w:rPr>
        <w:t xml:space="preserve">olaboración, </w:t>
      </w:r>
      <w:r>
        <w:rPr>
          <w:rFonts w:ascii="Arial" w:hAnsi="Arial" w:cs="Arial"/>
          <w:sz w:val="20"/>
          <w:szCs w:val="20"/>
        </w:rPr>
        <w:t>i</w:t>
      </w:r>
      <w:r w:rsidRPr="00A57425">
        <w:rPr>
          <w:rFonts w:ascii="Arial" w:hAnsi="Arial" w:cs="Arial"/>
          <w:sz w:val="20"/>
          <w:szCs w:val="20"/>
        </w:rPr>
        <w:t xml:space="preserve">nnovación y </w:t>
      </w:r>
      <w:r>
        <w:rPr>
          <w:rFonts w:ascii="Arial" w:hAnsi="Arial" w:cs="Arial"/>
          <w:sz w:val="20"/>
          <w:szCs w:val="20"/>
        </w:rPr>
        <w:t>g</w:t>
      </w:r>
      <w:r w:rsidRPr="00A57425">
        <w:rPr>
          <w:rFonts w:ascii="Arial" w:hAnsi="Arial" w:cs="Arial"/>
          <w:sz w:val="20"/>
          <w:szCs w:val="20"/>
        </w:rPr>
        <w:t xml:space="preserve">estión eficiente de los recursos de </w:t>
      </w:r>
      <w:r>
        <w:rPr>
          <w:rFonts w:ascii="Arial" w:hAnsi="Arial" w:cs="Arial"/>
          <w:sz w:val="20"/>
          <w:szCs w:val="20"/>
        </w:rPr>
        <w:t>f</w:t>
      </w:r>
      <w:r w:rsidRPr="00A57425">
        <w:rPr>
          <w:rFonts w:ascii="Arial" w:hAnsi="Arial" w:cs="Arial"/>
          <w:sz w:val="20"/>
          <w:szCs w:val="20"/>
        </w:rPr>
        <w:t>ormación del Sistema Regional de Salud</w:t>
      </w:r>
      <w:r>
        <w:rPr>
          <w:rFonts w:ascii="Arial" w:hAnsi="Arial" w:cs="Arial"/>
          <w:sz w:val="20"/>
          <w:szCs w:val="20"/>
        </w:rPr>
        <w:t>, así como facilitar soporte técnico-pedagógico a las acciones formativas desarrolladas en modalidad e-learning o b-learning por entidade</w:t>
      </w:r>
      <w:r w:rsidRPr="004C013B">
        <w:rPr>
          <w:rFonts w:ascii="Arial" w:hAnsi="Arial" w:cs="Arial"/>
          <w:sz w:val="20"/>
          <w:szCs w:val="20"/>
        </w:rPr>
        <w:t>s del Sector Público Regional. Soporte a eventos científicos. Gestión de la Escuela de Salud.</w:t>
      </w:r>
    </w:p>
    <w:p w14:paraId="2E8FF4D2" w14:textId="77777777" w:rsidR="00F561A9" w:rsidRPr="004C013B" w:rsidRDefault="00F561A9" w:rsidP="00F561A9">
      <w:pPr>
        <w:jc w:val="both"/>
        <w:rPr>
          <w:rFonts w:ascii="Arial" w:hAnsi="Arial" w:cs="Arial"/>
          <w:sz w:val="20"/>
          <w:szCs w:val="20"/>
        </w:rPr>
      </w:pPr>
    </w:p>
    <w:tbl>
      <w:tblPr>
        <w:tblW w:w="7668" w:type="dxa"/>
        <w:jc w:val="center"/>
        <w:tblLook w:val="01E0" w:firstRow="1" w:lastRow="1" w:firstColumn="1" w:lastColumn="1" w:noHBand="0" w:noVBand="0"/>
      </w:tblPr>
      <w:tblGrid>
        <w:gridCol w:w="2806"/>
        <w:gridCol w:w="2163"/>
        <w:gridCol w:w="2699"/>
      </w:tblGrid>
      <w:tr w:rsidR="00963D25" w:rsidRPr="004C013B" w14:paraId="34CA3380" w14:textId="77777777" w:rsidTr="00771D56">
        <w:trPr>
          <w:jc w:val="center"/>
        </w:trPr>
        <w:tc>
          <w:tcPr>
            <w:tcW w:w="2806" w:type="dxa"/>
            <w:vMerge w:val="restart"/>
            <w:vAlign w:val="center"/>
          </w:tcPr>
          <w:p w14:paraId="63AFEABD" w14:textId="77777777" w:rsidR="00963D25" w:rsidRPr="004C013B" w:rsidRDefault="00963D25" w:rsidP="00771D56">
            <w:pPr>
              <w:jc w:val="right"/>
              <w:rPr>
                <w:rFonts w:ascii="Arial" w:hAnsi="Arial" w:cs="Arial"/>
                <w:sz w:val="20"/>
                <w:szCs w:val="20"/>
              </w:rPr>
            </w:pPr>
            <w:r w:rsidRPr="004C013B">
              <w:rPr>
                <w:rFonts w:ascii="Arial" w:hAnsi="Arial" w:cs="Arial"/>
                <w:sz w:val="20"/>
                <w:szCs w:val="20"/>
              </w:rPr>
              <w:t>- Parámetro E (Económico):</w:t>
            </w:r>
          </w:p>
        </w:tc>
        <w:tc>
          <w:tcPr>
            <w:tcW w:w="2163" w:type="dxa"/>
            <w:tcBorders>
              <w:bottom w:val="single" w:sz="4" w:space="0" w:color="auto"/>
            </w:tcBorders>
          </w:tcPr>
          <w:p w14:paraId="6ECD3551" w14:textId="6481F5DF" w:rsidR="00963D25" w:rsidRPr="002B2EE2" w:rsidRDefault="00E83C3B" w:rsidP="00771D56">
            <w:pPr>
              <w:jc w:val="center"/>
              <w:rPr>
                <w:rFonts w:ascii="Arial" w:hAnsi="Arial" w:cs="Arial"/>
                <w:sz w:val="20"/>
                <w:szCs w:val="20"/>
              </w:rPr>
            </w:pPr>
            <w:r w:rsidRPr="00E83C3B">
              <w:rPr>
                <w:rFonts w:ascii="Arial" w:hAnsi="Arial" w:cs="Arial"/>
                <w:sz w:val="20"/>
                <w:szCs w:val="20"/>
              </w:rPr>
              <w:t>233.539,07</w:t>
            </w:r>
          </w:p>
        </w:tc>
        <w:tc>
          <w:tcPr>
            <w:tcW w:w="2699" w:type="dxa"/>
            <w:vMerge w:val="restart"/>
            <w:vAlign w:val="center"/>
          </w:tcPr>
          <w:p w14:paraId="51834A67" w14:textId="77777777" w:rsidR="00963D25" w:rsidRPr="004C013B" w:rsidRDefault="00963D25" w:rsidP="00771D56">
            <w:pPr>
              <w:jc w:val="both"/>
              <w:rPr>
                <w:rFonts w:ascii="Arial" w:hAnsi="Arial" w:cs="Arial"/>
                <w:sz w:val="20"/>
                <w:szCs w:val="20"/>
              </w:rPr>
            </w:pPr>
            <w:r w:rsidRPr="004C013B">
              <w:rPr>
                <w:rFonts w:ascii="Arial" w:hAnsi="Arial" w:cs="Arial"/>
                <w:sz w:val="20"/>
                <w:szCs w:val="20"/>
              </w:rPr>
              <w:t>≤ 1</w:t>
            </w:r>
          </w:p>
        </w:tc>
      </w:tr>
      <w:tr w:rsidR="00963D25" w:rsidRPr="004C013B" w14:paraId="2325B852" w14:textId="77777777" w:rsidTr="00771D56">
        <w:trPr>
          <w:jc w:val="center"/>
        </w:trPr>
        <w:tc>
          <w:tcPr>
            <w:tcW w:w="2806" w:type="dxa"/>
            <w:vMerge/>
            <w:vAlign w:val="center"/>
          </w:tcPr>
          <w:p w14:paraId="4C26866C" w14:textId="77777777" w:rsidR="00963D25" w:rsidRPr="004C013B" w:rsidRDefault="00963D25" w:rsidP="00771D56">
            <w:pPr>
              <w:jc w:val="both"/>
              <w:rPr>
                <w:rFonts w:ascii="Arial" w:hAnsi="Arial" w:cs="Arial"/>
                <w:sz w:val="20"/>
                <w:szCs w:val="20"/>
              </w:rPr>
            </w:pPr>
          </w:p>
        </w:tc>
        <w:tc>
          <w:tcPr>
            <w:tcW w:w="2163" w:type="dxa"/>
            <w:tcBorders>
              <w:top w:val="single" w:sz="4" w:space="0" w:color="auto"/>
            </w:tcBorders>
          </w:tcPr>
          <w:p w14:paraId="7CFFBDAA" w14:textId="48F614D8" w:rsidR="00963D25" w:rsidRPr="002B2EE2" w:rsidRDefault="00E83C3B" w:rsidP="00771D56">
            <w:pPr>
              <w:jc w:val="center"/>
              <w:rPr>
                <w:rFonts w:ascii="Arial" w:hAnsi="Arial" w:cs="Arial"/>
                <w:sz w:val="20"/>
                <w:szCs w:val="20"/>
              </w:rPr>
            </w:pPr>
            <w:r w:rsidRPr="00E83C3B">
              <w:rPr>
                <w:rFonts w:ascii="Arial" w:hAnsi="Arial" w:cs="Arial"/>
                <w:sz w:val="20"/>
                <w:szCs w:val="20"/>
              </w:rPr>
              <w:t>233.539,07</w:t>
            </w:r>
          </w:p>
        </w:tc>
        <w:tc>
          <w:tcPr>
            <w:tcW w:w="2699" w:type="dxa"/>
            <w:vMerge/>
            <w:vAlign w:val="center"/>
          </w:tcPr>
          <w:p w14:paraId="7A1C1A31" w14:textId="77777777" w:rsidR="00963D25" w:rsidRPr="004C013B" w:rsidRDefault="00963D25" w:rsidP="00771D56">
            <w:pPr>
              <w:jc w:val="both"/>
              <w:rPr>
                <w:rFonts w:ascii="Arial" w:hAnsi="Arial" w:cs="Arial"/>
                <w:sz w:val="20"/>
                <w:szCs w:val="20"/>
              </w:rPr>
            </w:pPr>
          </w:p>
        </w:tc>
      </w:tr>
    </w:tbl>
    <w:p w14:paraId="791CF8A1" w14:textId="77777777" w:rsidR="00963D25" w:rsidRPr="004C013B" w:rsidRDefault="00963D25" w:rsidP="00F561A9">
      <w:pPr>
        <w:jc w:val="both"/>
        <w:rPr>
          <w:rFonts w:ascii="Arial" w:hAnsi="Arial" w:cs="Arial"/>
          <w:sz w:val="20"/>
          <w:szCs w:val="20"/>
        </w:rPr>
      </w:pPr>
    </w:p>
    <w:p w14:paraId="677B2655" w14:textId="77777777" w:rsidR="00963D25" w:rsidRPr="004C013B" w:rsidRDefault="00963D25" w:rsidP="00F561A9">
      <w:pPr>
        <w:jc w:val="both"/>
        <w:rPr>
          <w:rFonts w:ascii="Arial" w:hAnsi="Arial" w:cs="Arial"/>
          <w:sz w:val="20"/>
          <w:szCs w:val="20"/>
        </w:rPr>
      </w:pPr>
    </w:p>
    <w:p w14:paraId="7A7A6FCE" w14:textId="77777777" w:rsidR="00F561A9" w:rsidRPr="004C013B" w:rsidRDefault="00F561A9" w:rsidP="006B04BC">
      <w:pPr>
        <w:tabs>
          <w:tab w:val="left" w:pos="2552"/>
        </w:tabs>
        <w:spacing w:after="120" w:line="120" w:lineRule="atLeast"/>
        <w:ind w:left="284"/>
        <w:jc w:val="both"/>
        <w:rPr>
          <w:rFonts w:ascii="Arial" w:hAnsi="Arial" w:cs="Arial"/>
          <w:sz w:val="20"/>
          <w:szCs w:val="20"/>
        </w:rPr>
      </w:pPr>
      <w:r w:rsidRPr="004C013B">
        <w:rPr>
          <w:rFonts w:ascii="Arial" w:hAnsi="Arial" w:cs="Arial"/>
          <w:b/>
          <w:sz w:val="20"/>
          <w:szCs w:val="20"/>
        </w:rPr>
        <w:t xml:space="preserve">48-0-12-FUND-A02-L01. </w:t>
      </w:r>
      <w:r w:rsidRPr="004C013B">
        <w:rPr>
          <w:rFonts w:ascii="Arial" w:hAnsi="Arial" w:cs="Arial"/>
          <w:sz w:val="20"/>
          <w:szCs w:val="20"/>
        </w:rPr>
        <w:t xml:space="preserve">Gestión eficaz de los Programas Estratégicos encomendados por la Consejería de </w:t>
      </w:r>
      <w:r w:rsidR="008C2E62" w:rsidRPr="004C013B">
        <w:rPr>
          <w:rFonts w:ascii="Arial" w:hAnsi="Arial" w:cs="Arial"/>
          <w:sz w:val="20"/>
          <w:szCs w:val="20"/>
        </w:rPr>
        <w:t>Salud</w:t>
      </w:r>
      <w:r w:rsidRPr="004C013B">
        <w:rPr>
          <w:rFonts w:ascii="Arial" w:hAnsi="Arial" w:cs="Arial"/>
          <w:sz w:val="20"/>
          <w:szCs w:val="20"/>
        </w:rPr>
        <w:t xml:space="preserve"> y el Servicio Murciano de Salud, así como Programas financiados por la iniciativa privada.</w:t>
      </w:r>
    </w:p>
    <w:p w14:paraId="46202560" w14:textId="77777777" w:rsidR="00F561A9" w:rsidRPr="004C013B" w:rsidRDefault="00F561A9" w:rsidP="00F561A9">
      <w:pPr>
        <w:tabs>
          <w:tab w:val="num" w:pos="1620"/>
        </w:tabs>
        <w:spacing w:line="120" w:lineRule="atLeast"/>
        <w:ind w:left="1620" w:hanging="360"/>
        <w:jc w:val="both"/>
        <w:rPr>
          <w:rFonts w:ascii="Arial" w:hAnsi="Arial" w:cs="Arial"/>
          <w:sz w:val="20"/>
          <w:szCs w:val="20"/>
        </w:rPr>
      </w:pPr>
    </w:p>
    <w:tbl>
      <w:tblPr>
        <w:tblW w:w="7668" w:type="dxa"/>
        <w:jc w:val="center"/>
        <w:tblLook w:val="01E0" w:firstRow="1" w:lastRow="1" w:firstColumn="1" w:lastColumn="1" w:noHBand="0" w:noVBand="0"/>
      </w:tblPr>
      <w:tblGrid>
        <w:gridCol w:w="2806"/>
        <w:gridCol w:w="2163"/>
        <w:gridCol w:w="2699"/>
      </w:tblGrid>
      <w:tr w:rsidR="00963D25" w:rsidRPr="004C013B" w14:paraId="3169A1E9" w14:textId="77777777" w:rsidTr="00771D56">
        <w:trPr>
          <w:jc w:val="center"/>
        </w:trPr>
        <w:tc>
          <w:tcPr>
            <w:tcW w:w="2806" w:type="dxa"/>
            <w:vMerge w:val="restart"/>
            <w:vAlign w:val="center"/>
          </w:tcPr>
          <w:p w14:paraId="5A46B14F" w14:textId="77777777" w:rsidR="00963D25" w:rsidRPr="004C013B" w:rsidRDefault="00963D25" w:rsidP="00771D56">
            <w:pPr>
              <w:jc w:val="right"/>
              <w:rPr>
                <w:rFonts w:ascii="Arial" w:hAnsi="Arial" w:cs="Arial"/>
                <w:sz w:val="20"/>
                <w:szCs w:val="20"/>
              </w:rPr>
            </w:pPr>
            <w:r w:rsidRPr="004C013B">
              <w:rPr>
                <w:rFonts w:ascii="Arial" w:hAnsi="Arial" w:cs="Arial"/>
                <w:sz w:val="20"/>
                <w:szCs w:val="20"/>
              </w:rPr>
              <w:t>- Parámetro E (Económico):</w:t>
            </w:r>
          </w:p>
        </w:tc>
        <w:tc>
          <w:tcPr>
            <w:tcW w:w="2163" w:type="dxa"/>
            <w:tcBorders>
              <w:bottom w:val="single" w:sz="4" w:space="0" w:color="auto"/>
            </w:tcBorders>
          </w:tcPr>
          <w:p w14:paraId="650D10F1" w14:textId="00216C5B" w:rsidR="00963D25" w:rsidRPr="00FA2CA1" w:rsidRDefault="00E83C3B" w:rsidP="001B362E">
            <w:pPr>
              <w:tabs>
                <w:tab w:val="left" w:pos="366"/>
                <w:tab w:val="center" w:pos="973"/>
              </w:tabs>
              <w:jc w:val="center"/>
              <w:rPr>
                <w:rFonts w:ascii="Arial" w:hAnsi="Arial" w:cs="Arial"/>
                <w:sz w:val="20"/>
                <w:szCs w:val="20"/>
                <w:highlight w:val="red"/>
              </w:rPr>
            </w:pPr>
            <w:r w:rsidRPr="00E83C3B">
              <w:rPr>
                <w:rFonts w:ascii="Arial" w:hAnsi="Arial" w:cs="Arial"/>
                <w:sz w:val="20"/>
                <w:szCs w:val="20"/>
              </w:rPr>
              <w:t>524.812,85</w:t>
            </w:r>
          </w:p>
        </w:tc>
        <w:tc>
          <w:tcPr>
            <w:tcW w:w="2699" w:type="dxa"/>
            <w:vMerge w:val="restart"/>
            <w:vAlign w:val="center"/>
          </w:tcPr>
          <w:p w14:paraId="414FE74F" w14:textId="77777777" w:rsidR="00963D25" w:rsidRPr="004C013B" w:rsidRDefault="00963D25" w:rsidP="00771D56">
            <w:pPr>
              <w:jc w:val="both"/>
              <w:rPr>
                <w:rFonts w:ascii="Arial" w:hAnsi="Arial" w:cs="Arial"/>
                <w:sz w:val="20"/>
                <w:szCs w:val="20"/>
              </w:rPr>
            </w:pPr>
            <w:r w:rsidRPr="004C013B">
              <w:rPr>
                <w:rFonts w:ascii="Arial" w:hAnsi="Arial" w:cs="Arial"/>
                <w:sz w:val="20"/>
                <w:szCs w:val="20"/>
              </w:rPr>
              <w:t>≤ 1</w:t>
            </w:r>
          </w:p>
        </w:tc>
      </w:tr>
      <w:tr w:rsidR="00963D25" w:rsidRPr="004C013B" w14:paraId="4EC852CD" w14:textId="77777777" w:rsidTr="00771D56">
        <w:trPr>
          <w:jc w:val="center"/>
        </w:trPr>
        <w:tc>
          <w:tcPr>
            <w:tcW w:w="2806" w:type="dxa"/>
            <w:vMerge/>
            <w:vAlign w:val="center"/>
          </w:tcPr>
          <w:p w14:paraId="3C7523D0" w14:textId="77777777" w:rsidR="00963D25" w:rsidRPr="004C013B" w:rsidRDefault="00963D25" w:rsidP="00771D56">
            <w:pPr>
              <w:jc w:val="both"/>
              <w:rPr>
                <w:rFonts w:ascii="Arial" w:hAnsi="Arial" w:cs="Arial"/>
                <w:sz w:val="20"/>
                <w:szCs w:val="20"/>
              </w:rPr>
            </w:pPr>
          </w:p>
        </w:tc>
        <w:tc>
          <w:tcPr>
            <w:tcW w:w="2163" w:type="dxa"/>
            <w:tcBorders>
              <w:top w:val="single" w:sz="4" w:space="0" w:color="auto"/>
            </w:tcBorders>
          </w:tcPr>
          <w:p w14:paraId="74EBB6EE" w14:textId="3B1963B7" w:rsidR="00963D25" w:rsidRPr="00FA2CA1" w:rsidRDefault="00E83C3B" w:rsidP="00771D56">
            <w:pPr>
              <w:jc w:val="center"/>
              <w:rPr>
                <w:rFonts w:ascii="Arial" w:hAnsi="Arial" w:cs="Arial"/>
                <w:sz w:val="20"/>
                <w:szCs w:val="20"/>
                <w:highlight w:val="red"/>
              </w:rPr>
            </w:pPr>
            <w:r w:rsidRPr="00E83C3B">
              <w:rPr>
                <w:rFonts w:ascii="Arial" w:hAnsi="Arial" w:cs="Arial"/>
                <w:sz w:val="20"/>
                <w:szCs w:val="20"/>
              </w:rPr>
              <w:t>524.812,85</w:t>
            </w:r>
          </w:p>
        </w:tc>
        <w:tc>
          <w:tcPr>
            <w:tcW w:w="2699" w:type="dxa"/>
            <w:vMerge/>
            <w:vAlign w:val="center"/>
          </w:tcPr>
          <w:p w14:paraId="11D5B689" w14:textId="77777777" w:rsidR="00963D25" w:rsidRPr="004C013B" w:rsidRDefault="00963D25" w:rsidP="00771D56">
            <w:pPr>
              <w:jc w:val="both"/>
              <w:rPr>
                <w:rFonts w:ascii="Arial" w:hAnsi="Arial" w:cs="Arial"/>
                <w:sz w:val="20"/>
                <w:szCs w:val="20"/>
              </w:rPr>
            </w:pPr>
          </w:p>
        </w:tc>
      </w:tr>
    </w:tbl>
    <w:p w14:paraId="761D62AD" w14:textId="77777777" w:rsidR="00963D25" w:rsidRPr="004C013B" w:rsidRDefault="00963D25" w:rsidP="00F561A9">
      <w:pPr>
        <w:tabs>
          <w:tab w:val="num" w:pos="1620"/>
        </w:tabs>
        <w:spacing w:line="120" w:lineRule="atLeast"/>
        <w:ind w:left="1620" w:hanging="360"/>
        <w:jc w:val="both"/>
        <w:rPr>
          <w:rFonts w:ascii="Arial" w:hAnsi="Arial" w:cs="Arial"/>
          <w:sz w:val="20"/>
          <w:szCs w:val="20"/>
        </w:rPr>
      </w:pPr>
    </w:p>
    <w:p w14:paraId="605F8FBD" w14:textId="77777777" w:rsidR="00963D25" w:rsidRPr="004C013B" w:rsidRDefault="00963D25" w:rsidP="00F561A9">
      <w:pPr>
        <w:tabs>
          <w:tab w:val="num" w:pos="1620"/>
        </w:tabs>
        <w:spacing w:line="120" w:lineRule="atLeast"/>
        <w:ind w:left="1620" w:hanging="360"/>
        <w:jc w:val="both"/>
        <w:rPr>
          <w:rFonts w:ascii="Arial" w:hAnsi="Arial" w:cs="Arial"/>
          <w:sz w:val="20"/>
          <w:szCs w:val="20"/>
        </w:rPr>
      </w:pPr>
    </w:p>
    <w:p w14:paraId="4D1A4078" w14:textId="72CC771B" w:rsidR="00F561A9" w:rsidRPr="004C013B" w:rsidRDefault="00F561A9" w:rsidP="006B04BC">
      <w:pPr>
        <w:tabs>
          <w:tab w:val="num" w:pos="1620"/>
          <w:tab w:val="left" w:pos="2552"/>
        </w:tabs>
        <w:spacing w:after="120" w:line="120" w:lineRule="atLeast"/>
        <w:ind w:left="284"/>
        <w:jc w:val="both"/>
        <w:rPr>
          <w:rFonts w:ascii="Arial" w:hAnsi="Arial" w:cs="Arial"/>
          <w:sz w:val="20"/>
          <w:szCs w:val="20"/>
        </w:rPr>
      </w:pPr>
      <w:r w:rsidRPr="004C013B">
        <w:rPr>
          <w:rFonts w:ascii="Arial" w:hAnsi="Arial" w:cs="Arial"/>
          <w:b/>
          <w:sz w:val="20"/>
          <w:szCs w:val="20"/>
        </w:rPr>
        <w:t>48-0-12-FUND-A03-L01</w:t>
      </w:r>
      <w:r w:rsidR="001B362E">
        <w:rPr>
          <w:rFonts w:ascii="Arial" w:hAnsi="Arial" w:cs="Arial"/>
          <w:b/>
          <w:sz w:val="20"/>
          <w:szCs w:val="20"/>
        </w:rPr>
        <w:t xml:space="preserve">. </w:t>
      </w:r>
      <w:r w:rsidRPr="004C013B">
        <w:rPr>
          <w:rFonts w:ascii="Arial" w:hAnsi="Arial" w:cs="Arial"/>
          <w:sz w:val="20"/>
          <w:szCs w:val="20"/>
        </w:rPr>
        <w:t xml:space="preserve">Planificación, ejecución, desarrollo, colaboración, innovación y gestión eficiente de los recursos como Órgano de Gestión del </w:t>
      </w:r>
      <w:r w:rsidR="00A87337">
        <w:rPr>
          <w:rFonts w:ascii="Arial" w:hAnsi="Arial" w:cs="Arial"/>
          <w:sz w:val="20"/>
          <w:szCs w:val="20"/>
        </w:rPr>
        <w:t>IMIB</w:t>
      </w:r>
      <w:r w:rsidRPr="004C013B">
        <w:rPr>
          <w:rFonts w:ascii="Arial" w:hAnsi="Arial" w:cs="Arial"/>
          <w:sz w:val="20"/>
          <w:szCs w:val="20"/>
        </w:rPr>
        <w:t>”.</w:t>
      </w:r>
    </w:p>
    <w:p w14:paraId="03280A46" w14:textId="77777777" w:rsidR="00F561A9" w:rsidRPr="004C013B" w:rsidRDefault="00F561A9" w:rsidP="00F561A9">
      <w:pPr>
        <w:tabs>
          <w:tab w:val="left" w:pos="2520"/>
        </w:tabs>
        <w:spacing w:line="120" w:lineRule="atLeast"/>
        <w:ind w:left="1260"/>
        <w:jc w:val="both"/>
        <w:rPr>
          <w:rFonts w:ascii="Arial" w:hAnsi="Arial" w:cs="Arial"/>
          <w:sz w:val="20"/>
          <w:szCs w:val="20"/>
        </w:rPr>
      </w:pPr>
    </w:p>
    <w:tbl>
      <w:tblPr>
        <w:tblW w:w="7668" w:type="dxa"/>
        <w:jc w:val="center"/>
        <w:tblLook w:val="01E0" w:firstRow="1" w:lastRow="1" w:firstColumn="1" w:lastColumn="1" w:noHBand="0" w:noVBand="0"/>
      </w:tblPr>
      <w:tblGrid>
        <w:gridCol w:w="2806"/>
        <w:gridCol w:w="2163"/>
        <w:gridCol w:w="2699"/>
      </w:tblGrid>
      <w:tr w:rsidR="00963D25" w:rsidRPr="004C013B" w14:paraId="49E295A3" w14:textId="77777777" w:rsidTr="00771D56">
        <w:trPr>
          <w:jc w:val="center"/>
        </w:trPr>
        <w:tc>
          <w:tcPr>
            <w:tcW w:w="2806" w:type="dxa"/>
            <w:vMerge w:val="restart"/>
            <w:vAlign w:val="center"/>
          </w:tcPr>
          <w:p w14:paraId="321EC844" w14:textId="77777777" w:rsidR="00963D25" w:rsidRPr="004C013B" w:rsidRDefault="00963D25" w:rsidP="00771D56">
            <w:pPr>
              <w:jc w:val="right"/>
              <w:rPr>
                <w:rFonts w:ascii="Arial" w:hAnsi="Arial" w:cs="Arial"/>
                <w:sz w:val="20"/>
                <w:szCs w:val="20"/>
              </w:rPr>
            </w:pPr>
            <w:r w:rsidRPr="004C013B">
              <w:rPr>
                <w:rFonts w:ascii="Arial" w:hAnsi="Arial" w:cs="Arial"/>
                <w:sz w:val="20"/>
                <w:szCs w:val="20"/>
              </w:rPr>
              <w:t>- Parámetro E (Económico):</w:t>
            </w:r>
          </w:p>
        </w:tc>
        <w:tc>
          <w:tcPr>
            <w:tcW w:w="2163" w:type="dxa"/>
            <w:tcBorders>
              <w:bottom w:val="single" w:sz="4" w:space="0" w:color="auto"/>
            </w:tcBorders>
          </w:tcPr>
          <w:p w14:paraId="61F5B251" w14:textId="2CFA0198" w:rsidR="00963D25" w:rsidRPr="00FA2CA1" w:rsidRDefault="00E83C3B" w:rsidP="00771D56">
            <w:pPr>
              <w:jc w:val="center"/>
              <w:rPr>
                <w:rFonts w:ascii="Arial" w:hAnsi="Arial" w:cs="Arial"/>
                <w:sz w:val="20"/>
                <w:szCs w:val="20"/>
                <w:highlight w:val="red"/>
              </w:rPr>
            </w:pPr>
            <w:r w:rsidRPr="00E83C3B">
              <w:rPr>
                <w:rFonts w:ascii="Arial" w:hAnsi="Arial" w:cs="Arial"/>
                <w:sz w:val="20"/>
                <w:szCs w:val="20"/>
              </w:rPr>
              <w:t>3.806.477,11</w:t>
            </w:r>
          </w:p>
        </w:tc>
        <w:tc>
          <w:tcPr>
            <w:tcW w:w="2699" w:type="dxa"/>
            <w:vMerge w:val="restart"/>
            <w:vAlign w:val="center"/>
          </w:tcPr>
          <w:p w14:paraId="29C6C790" w14:textId="77777777" w:rsidR="00963D25" w:rsidRPr="004C013B" w:rsidRDefault="00963D25" w:rsidP="00771D56">
            <w:pPr>
              <w:jc w:val="both"/>
              <w:rPr>
                <w:rFonts w:ascii="Arial" w:hAnsi="Arial" w:cs="Arial"/>
                <w:sz w:val="20"/>
                <w:szCs w:val="20"/>
              </w:rPr>
            </w:pPr>
            <w:r w:rsidRPr="004C013B">
              <w:rPr>
                <w:rFonts w:ascii="Arial" w:hAnsi="Arial" w:cs="Arial"/>
                <w:sz w:val="20"/>
                <w:szCs w:val="20"/>
              </w:rPr>
              <w:t>≤ 1</w:t>
            </w:r>
          </w:p>
        </w:tc>
      </w:tr>
      <w:tr w:rsidR="004A2E63" w:rsidRPr="004C013B" w14:paraId="457D63C9" w14:textId="77777777" w:rsidTr="00771D56">
        <w:trPr>
          <w:jc w:val="center"/>
        </w:trPr>
        <w:tc>
          <w:tcPr>
            <w:tcW w:w="2806" w:type="dxa"/>
            <w:vMerge/>
            <w:vAlign w:val="center"/>
          </w:tcPr>
          <w:p w14:paraId="14935C25" w14:textId="77777777" w:rsidR="004A2E63" w:rsidRPr="004C013B" w:rsidRDefault="004A2E63" w:rsidP="004A2E63">
            <w:pPr>
              <w:jc w:val="both"/>
              <w:rPr>
                <w:rFonts w:ascii="Arial" w:hAnsi="Arial" w:cs="Arial"/>
                <w:sz w:val="20"/>
                <w:szCs w:val="20"/>
              </w:rPr>
            </w:pPr>
          </w:p>
        </w:tc>
        <w:tc>
          <w:tcPr>
            <w:tcW w:w="2163" w:type="dxa"/>
            <w:tcBorders>
              <w:top w:val="single" w:sz="4" w:space="0" w:color="auto"/>
            </w:tcBorders>
          </w:tcPr>
          <w:p w14:paraId="7442A751" w14:textId="707BDAF6" w:rsidR="004A2E63" w:rsidRPr="00FA2CA1" w:rsidRDefault="00E83C3B" w:rsidP="004A2E63">
            <w:pPr>
              <w:jc w:val="center"/>
              <w:rPr>
                <w:rFonts w:ascii="Arial" w:hAnsi="Arial" w:cs="Arial"/>
                <w:sz w:val="20"/>
                <w:szCs w:val="20"/>
                <w:highlight w:val="red"/>
              </w:rPr>
            </w:pPr>
            <w:r w:rsidRPr="00E83C3B">
              <w:rPr>
                <w:rFonts w:ascii="Arial" w:hAnsi="Arial" w:cs="Arial"/>
                <w:sz w:val="20"/>
                <w:szCs w:val="20"/>
              </w:rPr>
              <w:t>3.806.477,11</w:t>
            </w:r>
          </w:p>
        </w:tc>
        <w:tc>
          <w:tcPr>
            <w:tcW w:w="2699" w:type="dxa"/>
            <w:vMerge/>
            <w:vAlign w:val="center"/>
          </w:tcPr>
          <w:p w14:paraId="3C19D140" w14:textId="77777777" w:rsidR="004A2E63" w:rsidRPr="004C013B" w:rsidRDefault="004A2E63" w:rsidP="004A2E63">
            <w:pPr>
              <w:jc w:val="both"/>
              <w:rPr>
                <w:rFonts w:ascii="Arial" w:hAnsi="Arial" w:cs="Arial"/>
                <w:sz w:val="20"/>
                <w:szCs w:val="20"/>
              </w:rPr>
            </w:pPr>
          </w:p>
        </w:tc>
      </w:tr>
    </w:tbl>
    <w:p w14:paraId="7669E032" w14:textId="77777777" w:rsidR="00963D25" w:rsidRPr="004C013B" w:rsidRDefault="00963D25" w:rsidP="00F561A9">
      <w:pPr>
        <w:tabs>
          <w:tab w:val="left" w:pos="2520"/>
        </w:tabs>
        <w:spacing w:line="120" w:lineRule="atLeast"/>
        <w:ind w:left="1260"/>
        <w:jc w:val="both"/>
        <w:rPr>
          <w:rFonts w:ascii="Arial" w:hAnsi="Arial" w:cs="Arial"/>
          <w:sz w:val="20"/>
          <w:szCs w:val="20"/>
        </w:rPr>
      </w:pPr>
    </w:p>
    <w:p w14:paraId="56CAD79F" w14:textId="77777777" w:rsidR="00963D25" w:rsidRPr="004C013B" w:rsidRDefault="00963D25" w:rsidP="00F561A9">
      <w:pPr>
        <w:tabs>
          <w:tab w:val="left" w:pos="2520"/>
        </w:tabs>
        <w:spacing w:line="120" w:lineRule="atLeast"/>
        <w:ind w:left="1260"/>
        <w:jc w:val="both"/>
        <w:rPr>
          <w:rFonts w:ascii="Arial" w:hAnsi="Arial" w:cs="Arial"/>
          <w:sz w:val="20"/>
          <w:szCs w:val="20"/>
        </w:rPr>
      </w:pPr>
    </w:p>
    <w:p w14:paraId="3EBED989" w14:textId="77777777" w:rsidR="00F561A9" w:rsidRPr="004C013B" w:rsidRDefault="00F561A9" w:rsidP="006B04BC">
      <w:pPr>
        <w:tabs>
          <w:tab w:val="num" w:pos="1620"/>
          <w:tab w:val="left" w:pos="2552"/>
        </w:tabs>
        <w:spacing w:after="120" w:line="120" w:lineRule="atLeast"/>
        <w:ind w:left="284"/>
        <w:jc w:val="both"/>
        <w:rPr>
          <w:rFonts w:ascii="Arial" w:hAnsi="Arial" w:cs="Arial"/>
          <w:sz w:val="20"/>
          <w:szCs w:val="20"/>
        </w:rPr>
      </w:pPr>
      <w:r w:rsidRPr="004C013B">
        <w:rPr>
          <w:rFonts w:ascii="Arial" w:hAnsi="Arial" w:cs="Arial"/>
          <w:b/>
          <w:sz w:val="20"/>
          <w:szCs w:val="20"/>
        </w:rPr>
        <w:t>48-0-12-FUND-A0</w:t>
      </w:r>
      <w:r w:rsidR="00963D25" w:rsidRPr="004C013B">
        <w:rPr>
          <w:rFonts w:ascii="Arial" w:hAnsi="Arial" w:cs="Arial"/>
          <w:b/>
          <w:sz w:val="20"/>
          <w:szCs w:val="20"/>
        </w:rPr>
        <w:t>4</w:t>
      </w:r>
      <w:r w:rsidRPr="004C013B">
        <w:rPr>
          <w:rFonts w:ascii="Arial" w:hAnsi="Arial" w:cs="Arial"/>
          <w:b/>
          <w:sz w:val="20"/>
          <w:szCs w:val="20"/>
        </w:rPr>
        <w:t>-L01</w:t>
      </w:r>
      <w:r w:rsidR="001B362E">
        <w:rPr>
          <w:rFonts w:ascii="Arial" w:hAnsi="Arial" w:cs="Arial"/>
          <w:b/>
          <w:sz w:val="20"/>
          <w:szCs w:val="20"/>
        </w:rPr>
        <w:t xml:space="preserve">. </w:t>
      </w:r>
      <w:r w:rsidRPr="004C013B">
        <w:rPr>
          <w:rFonts w:ascii="Arial" w:hAnsi="Arial" w:cs="Arial"/>
          <w:sz w:val="20"/>
          <w:szCs w:val="20"/>
        </w:rPr>
        <w:t>Planificación, ejecución, desarrollo, colaboración, innovación y gestión eficiente de los recursos destinados a la Investigación Biosanitaria de la Región de Murcia.</w:t>
      </w:r>
    </w:p>
    <w:p w14:paraId="3AAC3064" w14:textId="77777777" w:rsidR="00F561A9" w:rsidRPr="004C013B" w:rsidRDefault="00F561A9" w:rsidP="00F561A9">
      <w:pPr>
        <w:tabs>
          <w:tab w:val="left" w:pos="2520"/>
        </w:tabs>
        <w:spacing w:line="120" w:lineRule="atLeast"/>
        <w:ind w:left="1260"/>
        <w:jc w:val="both"/>
        <w:rPr>
          <w:rFonts w:ascii="Arial" w:hAnsi="Arial" w:cs="Arial"/>
          <w:sz w:val="20"/>
          <w:szCs w:val="20"/>
        </w:rPr>
      </w:pPr>
    </w:p>
    <w:tbl>
      <w:tblPr>
        <w:tblW w:w="7668" w:type="dxa"/>
        <w:jc w:val="center"/>
        <w:tblLook w:val="01E0" w:firstRow="1" w:lastRow="1" w:firstColumn="1" w:lastColumn="1" w:noHBand="0" w:noVBand="0"/>
      </w:tblPr>
      <w:tblGrid>
        <w:gridCol w:w="2806"/>
        <w:gridCol w:w="2163"/>
        <w:gridCol w:w="2699"/>
      </w:tblGrid>
      <w:tr w:rsidR="00963D25" w:rsidRPr="004C013B" w14:paraId="6C45942B" w14:textId="77777777" w:rsidTr="00771D56">
        <w:trPr>
          <w:jc w:val="center"/>
        </w:trPr>
        <w:tc>
          <w:tcPr>
            <w:tcW w:w="2806" w:type="dxa"/>
            <w:vMerge w:val="restart"/>
            <w:vAlign w:val="center"/>
          </w:tcPr>
          <w:p w14:paraId="7AC93B13" w14:textId="77777777" w:rsidR="00963D25" w:rsidRPr="004C013B" w:rsidRDefault="00963D25" w:rsidP="00771D56">
            <w:pPr>
              <w:jc w:val="right"/>
              <w:rPr>
                <w:rFonts w:ascii="Arial" w:hAnsi="Arial" w:cs="Arial"/>
                <w:sz w:val="20"/>
                <w:szCs w:val="20"/>
              </w:rPr>
            </w:pPr>
            <w:r w:rsidRPr="004C013B">
              <w:rPr>
                <w:rFonts w:ascii="Arial" w:hAnsi="Arial" w:cs="Arial"/>
                <w:sz w:val="20"/>
                <w:szCs w:val="20"/>
              </w:rPr>
              <w:t>- Parámetro E (Económico):</w:t>
            </w:r>
          </w:p>
        </w:tc>
        <w:tc>
          <w:tcPr>
            <w:tcW w:w="2163" w:type="dxa"/>
            <w:tcBorders>
              <w:bottom w:val="single" w:sz="4" w:space="0" w:color="auto"/>
            </w:tcBorders>
          </w:tcPr>
          <w:p w14:paraId="14EC4470" w14:textId="6A541858" w:rsidR="00963D25" w:rsidRPr="00FA2CA1" w:rsidRDefault="00E83C3B" w:rsidP="00771D56">
            <w:pPr>
              <w:jc w:val="center"/>
              <w:rPr>
                <w:rFonts w:ascii="Arial" w:hAnsi="Arial" w:cs="Arial"/>
                <w:sz w:val="20"/>
                <w:szCs w:val="20"/>
                <w:highlight w:val="red"/>
              </w:rPr>
            </w:pPr>
            <w:r w:rsidRPr="00E83C3B">
              <w:rPr>
                <w:rFonts w:ascii="Arial" w:hAnsi="Arial" w:cs="Arial"/>
                <w:sz w:val="20"/>
                <w:szCs w:val="20"/>
              </w:rPr>
              <w:t>252.500,89</w:t>
            </w:r>
          </w:p>
        </w:tc>
        <w:tc>
          <w:tcPr>
            <w:tcW w:w="2699" w:type="dxa"/>
            <w:vMerge w:val="restart"/>
            <w:vAlign w:val="center"/>
          </w:tcPr>
          <w:p w14:paraId="470A2BF8" w14:textId="77777777" w:rsidR="00963D25" w:rsidRPr="004C013B" w:rsidRDefault="00963D25" w:rsidP="00771D56">
            <w:pPr>
              <w:jc w:val="both"/>
              <w:rPr>
                <w:rFonts w:ascii="Arial" w:hAnsi="Arial" w:cs="Arial"/>
                <w:sz w:val="20"/>
                <w:szCs w:val="20"/>
              </w:rPr>
            </w:pPr>
            <w:r w:rsidRPr="004C013B">
              <w:rPr>
                <w:rFonts w:ascii="Arial" w:hAnsi="Arial" w:cs="Arial"/>
                <w:sz w:val="20"/>
                <w:szCs w:val="20"/>
              </w:rPr>
              <w:t>≤ 1</w:t>
            </w:r>
          </w:p>
        </w:tc>
      </w:tr>
      <w:tr w:rsidR="00963D25" w14:paraId="1B9D2B05" w14:textId="77777777" w:rsidTr="00771D56">
        <w:trPr>
          <w:jc w:val="center"/>
        </w:trPr>
        <w:tc>
          <w:tcPr>
            <w:tcW w:w="2806" w:type="dxa"/>
            <w:vMerge/>
            <w:vAlign w:val="center"/>
          </w:tcPr>
          <w:p w14:paraId="445235F9" w14:textId="77777777" w:rsidR="00963D25" w:rsidRPr="004C013B" w:rsidRDefault="00963D25" w:rsidP="00771D56">
            <w:pPr>
              <w:jc w:val="both"/>
              <w:rPr>
                <w:rFonts w:ascii="Arial" w:hAnsi="Arial" w:cs="Arial"/>
                <w:sz w:val="20"/>
                <w:szCs w:val="20"/>
              </w:rPr>
            </w:pPr>
          </w:p>
        </w:tc>
        <w:tc>
          <w:tcPr>
            <w:tcW w:w="2163" w:type="dxa"/>
            <w:tcBorders>
              <w:top w:val="single" w:sz="4" w:space="0" w:color="auto"/>
            </w:tcBorders>
          </w:tcPr>
          <w:p w14:paraId="20ED7125" w14:textId="41BCFD94" w:rsidR="00963D25" w:rsidRPr="00FA2CA1" w:rsidRDefault="00E83C3B" w:rsidP="00771D56">
            <w:pPr>
              <w:jc w:val="center"/>
              <w:rPr>
                <w:rFonts w:ascii="Arial" w:hAnsi="Arial" w:cs="Arial"/>
                <w:sz w:val="20"/>
                <w:szCs w:val="20"/>
                <w:highlight w:val="red"/>
              </w:rPr>
            </w:pPr>
            <w:r w:rsidRPr="00E83C3B">
              <w:rPr>
                <w:rFonts w:ascii="Arial" w:hAnsi="Arial" w:cs="Arial"/>
                <w:sz w:val="20"/>
                <w:szCs w:val="20"/>
              </w:rPr>
              <w:t>252.500,89</w:t>
            </w:r>
          </w:p>
        </w:tc>
        <w:tc>
          <w:tcPr>
            <w:tcW w:w="2699" w:type="dxa"/>
            <w:vMerge/>
            <w:vAlign w:val="center"/>
          </w:tcPr>
          <w:p w14:paraId="501A4A31" w14:textId="77777777" w:rsidR="00963D25" w:rsidRDefault="00963D25" w:rsidP="00771D56">
            <w:pPr>
              <w:jc w:val="both"/>
              <w:rPr>
                <w:rFonts w:ascii="Arial" w:hAnsi="Arial" w:cs="Arial"/>
                <w:sz w:val="20"/>
                <w:szCs w:val="20"/>
              </w:rPr>
            </w:pPr>
          </w:p>
        </w:tc>
      </w:tr>
    </w:tbl>
    <w:p w14:paraId="778823E6" w14:textId="77777777" w:rsidR="00963D25" w:rsidRDefault="00963D25" w:rsidP="00F561A9">
      <w:pPr>
        <w:tabs>
          <w:tab w:val="left" w:pos="2520"/>
        </w:tabs>
        <w:spacing w:line="120" w:lineRule="atLeast"/>
        <w:ind w:left="1260"/>
        <w:jc w:val="both"/>
        <w:rPr>
          <w:rFonts w:ascii="Arial" w:hAnsi="Arial" w:cs="Arial"/>
          <w:sz w:val="20"/>
          <w:szCs w:val="20"/>
        </w:rPr>
      </w:pPr>
    </w:p>
    <w:p w14:paraId="3CD61A87" w14:textId="2410DADE" w:rsidR="00F561A9" w:rsidRDefault="00F561A9" w:rsidP="008C7F98">
      <w:pPr>
        <w:jc w:val="both"/>
        <w:rPr>
          <w:rFonts w:ascii="Arial" w:hAnsi="Arial" w:cs="Arial"/>
          <w:sz w:val="20"/>
          <w:szCs w:val="20"/>
        </w:rPr>
      </w:pPr>
    </w:p>
    <w:p w14:paraId="35A93F41" w14:textId="77777777" w:rsidR="00F97FF4" w:rsidRDefault="00F97FF4" w:rsidP="008C7F98">
      <w:pPr>
        <w:jc w:val="both"/>
        <w:rPr>
          <w:rFonts w:ascii="Arial" w:hAnsi="Arial" w:cs="Arial"/>
          <w:sz w:val="20"/>
          <w:szCs w:val="20"/>
        </w:rPr>
      </w:pPr>
    </w:p>
    <w:p w14:paraId="7CC47D23" w14:textId="0DDC169D" w:rsidR="0065382A" w:rsidRPr="004C013B" w:rsidRDefault="0065382A" w:rsidP="0065382A">
      <w:pPr>
        <w:jc w:val="center"/>
        <w:rPr>
          <w:rFonts w:ascii="Arial" w:hAnsi="Arial" w:cs="Arial"/>
          <w:b/>
          <w:sz w:val="20"/>
          <w:szCs w:val="20"/>
        </w:rPr>
      </w:pPr>
      <w:r w:rsidRPr="004C013B">
        <w:rPr>
          <w:rFonts w:ascii="Arial" w:hAnsi="Arial" w:cs="Arial"/>
          <w:b/>
          <w:sz w:val="20"/>
          <w:szCs w:val="20"/>
        </w:rPr>
        <w:lastRenderedPageBreak/>
        <w:t>EJECUCIÓN A 30/0</w:t>
      </w:r>
      <w:r w:rsidR="00CC072D">
        <w:rPr>
          <w:rFonts w:ascii="Arial" w:hAnsi="Arial" w:cs="Arial"/>
          <w:b/>
          <w:sz w:val="20"/>
          <w:szCs w:val="20"/>
        </w:rPr>
        <w:t>4</w:t>
      </w:r>
      <w:r w:rsidRPr="004C013B">
        <w:rPr>
          <w:rFonts w:ascii="Arial" w:hAnsi="Arial" w:cs="Arial"/>
          <w:b/>
          <w:sz w:val="20"/>
          <w:szCs w:val="20"/>
        </w:rPr>
        <w:t>/</w:t>
      </w:r>
      <w:r w:rsidR="00A55661">
        <w:rPr>
          <w:rFonts w:ascii="Arial" w:hAnsi="Arial" w:cs="Arial"/>
          <w:b/>
          <w:sz w:val="20"/>
          <w:szCs w:val="20"/>
        </w:rPr>
        <w:t>2023</w:t>
      </w:r>
      <w:r w:rsidRPr="004C013B">
        <w:rPr>
          <w:rFonts w:ascii="Arial" w:hAnsi="Arial" w:cs="Arial"/>
          <w:b/>
          <w:sz w:val="20"/>
          <w:szCs w:val="20"/>
        </w:rPr>
        <w:t xml:space="preserve"> DEL PRESUPUESTO ANUAL DE GASTOS DE LA FFIS POR LÍNEAS DE ACTUACIÓN</w:t>
      </w:r>
    </w:p>
    <w:p w14:paraId="1901AE97" w14:textId="77777777" w:rsidR="0065382A" w:rsidRPr="004C013B" w:rsidRDefault="0065382A" w:rsidP="0065382A">
      <w:pPr>
        <w:jc w:val="both"/>
        <w:rPr>
          <w:rFonts w:ascii="Arial" w:hAnsi="Arial" w:cs="Arial"/>
          <w:sz w:val="20"/>
          <w:szCs w:val="20"/>
        </w:rPr>
      </w:pPr>
    </w:p>
    <w:p w14:paraId="70938888" w14:textId="77777777" w:rsidR="0065382A" w:rsidRPr="004C013B" w:rsidRDefault="0065382A" w:rsidP="0065382A">
      <w:pPr>
        <w:rPr>
          <w:rFonts w:ascii="Arial" w:hAnsi="Arial" w:cs="Arial"/>
          <w:sz w:val="20"/>
          <w:szCs w:val="20"/>
        </w:rPr>
      </w:pPr>
    </w:p>
    <w:tbl>
      <w:tblPr>
        <w:tblW w:w="4067"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79"/>
        <w:gridCol w:w="1012"/>
        <w:gridCol w:w="1006"/>
        <w:gridCol w:w="1006"/>
        <w:gridCol w:w="1006"/>
        <w:gridCol w:w="992"/>
      </w:tblGrid>
      <w:tr w:rsidR="00D27C7F" w:rsidRPr="004C013B" w14:paraId="5AD57AED" w14:textId="77777777" w:rsidTr="0094778B">
        <w:trPr>
          <w:trHeight w:val="635"/>
          <w:jc w:val="center"/>
        </w:trPr>
        <w:tc>
          <w:tcPr>
            <w:tcW w:w="1879" w:type="dxa"/>
            <w:shd w:val="clear" w:color="auto" w:fill="auto"/>
            <w:noWrap/>
            <w:tcMar>
              <w:top w:w="0" w:type="dxa"/>
              <w:left w:w="70" w:type="dxa"/>
              <w:bottom w:w="0" w:type="dxa"/>
              <w:right w:w="70" w:type="dxa"/>
            </w:tcMar>
            <w:vAlign w:val="center"/>
            <w:hideMark/>
          </w:tcPr>
          <w:p w14:paraId="66E9B3A7" w14:textId="77777777" w:rsidR="0065382A" w:rsidRPr="004C013B" w:rsidRDefault="0065382A" w:rsidP="00771D56">
            <w:pPr>
              <w:rPr>
                <w:rFonts w:ascii="Arial" w:hAnsi="Arial" w:cs="Arial"/>
                <w:sz w:val="20"/>
                <w:szCs w:val="20"/>
              </w:rPr>
            </w:pPr>
          </w:p>
        </w:tc>
        <w:tc>
          <w:tcPr>
            <w:tcW w:w="1012" w:type="dxa"/>
            <w:shd w:val="clear" w:color="auto" w:fill="auto"/>
            <w:tcMar>
              <w:top w:w="0" w:type="dxa"/>
              <w:left w:w="70" w:type="dxa"/>
              <w:bottom w:w="0" w:type="dxa"/>
              <w:right w:w="70" w:type="dxa"/>
            </w:tcMar>
            <w:vAlign w:val="center"/>
            <w:hideMark/>
          </w:tcPr>
          <w:p w14:paraId="2E9DFD63" w14:textId="77777777" w:rsidR="0065382A" w:rsidRPr="004C013B" w:rsidRDefault="0065382A" w:rsidP="00771D56">
            <w:pPr>
              <w:jc w:val="center"/>
              <w:rPr>
                <w:rFonts w:ascii="Arial" w:hAnsi="Arial" w:cs="Arial"/>
                <w:b/>
                <w:sz w:val="20"/>
                <w:szCs w:val="20"/>
              </w:rPr>
            </w:pPr>
            <w:r w:rsidRPr="004C013B">
              <w:rPr>
                <w:rFonts w:ascii="Arial" w:hAnsi="Arial" w:cs="Arial"/>
                <w:b/>
                <w:sz w:val="20"/>
                <w:szCs w:val="20"/>
              </w:rPr>
              <w:t>LÍNEA A01-L01 </w:t>
            </w:r>
          </w:p>
        </w:tc>
        <w:tc>
          <w:tcPr>
            <w:tcW w:w="1006" w:type="dxa"/>
            <w:shd w:val="clear" w:color="auto" w:fill="auto"/>
            <w:tcMar>
              <w:top w:w="0" w:type="dxa"/>
              <w:left w:w="70" w:type="dxa"/>
              <w:bottom w:w="0" w:type="dxa"/>
              <w:right w:w="70" w:type="dxa"/>
            </w:tcMar>
            <w:vAlign w:val="center"/>
            <w:hideMark/>
          </w:tcPr>
          <w:p w14:paraId="7E0E9222" w14:textId="77777777" w:rsidR="0065382A" w:rsidRPr="004C013B" w:rsidRDefault="0065382A" w:rsidP="00771D56">
            <w:pPr>
              <w:jc w:val="center"/>
              <w:rPr>
                <w:rFonts w:ascii="Arial" w:hAnsi="Arial" w:cs="Arial"/>
                <w:b/>
                <w:sz w:val="20"/>
                <w:szCs w:val="20"/>
              </w:rPr>
            </w:pPr>
            <w:r w:rsidRPr="004C013B">
              <w:rPr>
                <w:rFonts w:ascii="Arial" w:hAnsi="Arial" w:cs="Arial"/>
                <w:b/>
                <w:sz w:val="20"/>
                <w:szCs w:val="20"/>
              </w:rPr>
              <w:t>LÍNEA A02-L01</w:t>
            </w:r>
          </w:p>
        </w:tc>
        <w:tc>
          <w:tcPr>
            <w:tcW w:w="1006" w:type="dxa"/>
            <w:shd w:val="clear" w:color="auto" w:fill="auto"/>
            <w:tcMar>
              <w:top w:w="0" w:type="dxa"/>
              <w:left w:w="70" w:type="dxa"/>
              <w:bottom w:w="0" w:type="dxa"/>
              <w:right w:w="70" w:type="dxa"/>
            </w:tcMar>
            <w:vAlign w:val="center"/>
            <w:hideMark/>
          </w:tcPr>
          <w:p w14:paraId="10091405" w14:textId="77777777" w:rsidR="0065382A" w:rsidRPr="004C013B" w:rsidRDefault="0065382A" w:rsidP="0065382A">
            <w:pPr>
              <w:jc w:val="center"/>
              <w:rPr>
                <w:rFonts w:ascii="Arial" w:hAnsi="Arial" w:cs="Arial"/>
                <w:b/>
                <w:sz w:val="20"/>
                <w:szCs w:val="20"/>
              </w:rPr>
            </w:pPr>
            <w:r w:rsidRPr="004C013B">
              <w:rPr>
                <w:rFonts w:ascii="Arial" w:hAnsi="Arial" w:cs="Arial"/>
                <w:b/>
                <w:sz w:val="20"/>
                <w:szCs w:val="20"/>
              </w:rPr>
              <w:t>LÍNEA A03-L01</w:t>
            </w:r>
          </w:p>
        </w:tc>
        <w:tc>
          <w:tcPr>
            <w:tcW w:w="1006" w:type="dxa"/>
            <w:shd w:val="clear" w:color="auto" w:fill="auto"/>
            <w:tcMar>
              <w:top w:w="0" w:type="dxa"/>
              <w:left w:w="70" w:type="dxa"/>
              <w:bottom w:w="0" w:type="dxa"/>
              <w:right w:w="70" w:type="dxa"/>
            </w:tcMar>
            <w:vAlign w:val="center"/>
            <w:hideMark/>
          </w:tcPr>
          <w:p w14:paraId="4751CC6C" w14:textId="77777777" w:rsidR="0065382A" w:rsidRPr="004C013B" w:rsidRDefault="0065382A" w:rsidP="0065382A">
            <w:pPr>
              <w:jc w:val="center"/>
              <w:rPr>
                <w:rFonts w:ascii="Arial" w:hAnsi="Arial" w:cs="Arial"/>
                <w:b/>
                <w:sz w:val="20"/>
                <w:szCs w:val="20"/>
              </w:rPr>
            </w:pPr>
            <w:r w:rsidRPr="004C013B">
              <w:rPr>
                <w:rFonts w:ascii="Arial" w:hAnsi="Arial" w:cs="Arial"/>
                <w:b/>
                <w:sz w:val="20"/>
                <w:szCs w:val="20"/>
              </w:rPr>
              <w:t>LINEA A04-L01</w:t>
            </w:r>
          </w:p>
        </w:tc>
        <w:tc>
          <w:tcPr>
            <w:tcW w:w="992" w:type="dxa"/>
            <w:vAlign w:val="center"/>
          </w:tcPr>
          <w:p w14:paraId="281C2573" w14:textId="77777777" w:rsidR="0065382A" w:rsidRPr="004C013B" w:rsidRDefault="0065382A" w:rsidP="0065382A">
            <w:pPr>
              <w:jc w:val="center"/>
              <w:rPr>
                <w:rFonts w:ascii="Arial" w:hAnsi="Arial" w:cs="Arial"/>
                <w:b/>
                <w:sz w:val="20"/>
                <w:szCs w:val="20"/>
              </w:rPr>
            </w:pPr>
            <w:r w:rsidRPr="004C013B">
              <w:rPr>
                <w:rFonts w:ascii="Arial" w:hAnsi="Arial" w:cs="Arial"/>
                <w:b/>
                <w:sz w:val="20"/>
                <w:szCs w:val="20"/>
              </w:rPr>
              <w:t>TOTAL FFIS</w:t>
            </w:r>
          </w:p>
        </w:tc>
      </w:tr>
      <w:tr w:rsidR="00D27C7F" w:rsidRPr="004C013B" w14:paraId="11719A5E" w14:textId="77777777" w:rsidTr="0094778B">
        <w:trPr>
          <w:trHeight w:val="300"/>
          <w:jc w:val="center"/>
        </w:trPr>
        <w:tc>
          <w:tcPr>
            <w:tcW w:w="1879" w:type="dxa"/>
            <w:shd w:val="clear" w:color="auto" w:fill="auto"/>
            <w:tcMar>
              <w:top w:w="0" w:type="dxa"/>
              <w:left w:w="70" w:type="dxa"/>
              <w:bottom w:w="0" w:type="dxa"/>
              <w:right w:w="70" w:type="dxa"/>
            </w:tcMar>
            <w:vAlign w:val="center"/>
          </w:tcPr>
          <w:p w14:paraId="4AD9C13F" w14:textId="77777777" w:rsidR="0065382A" w:rsidRPr="004C013B" w:rsidRDefault="0065382A" w:rsidP="00771D56">
            <w:pPr>
              <w:rPr>
                <w:rFonts w:ascii="Arial" w:hAnsi="Arial" w:cs="Arial"/>
                <w:sz w:val="20"/>
                <w:szCs w:val="20"/>
              </w:rPr>
            </w:pPr>
            <w:r w:rsidRPr="004C013B">
              <w:rPr>
                <w:rFonts w:ascii="Arial" w:hAnsi="Arial" w:cs="Arial"/>
                <w:sz w:val="20"/>
                <w:szCs w:val="20"/>
              </w:rPr>
              <w:t>PORCENTAJE EJECUCIÓN</w:t>
            </w:r>
          </w:p>
        </w:tc>
        <w:tc>
          <w:tcPr>
            <w:tcW w:w="1012" w:type="dxa"/>
            <w:shd w:val="clear" w:color="auto" w:fill="auto"/>
            <w:tcMar>
              <w:top w:w="0" w:type="dxa"/>
              <w:left w:w="70" w:type="dxa"/>
              <w:bottom w:w="0" w:type="dxa"/>
              <w:right w:w="70" w:type="dxa"/>
            </w:tcMar>
            <w:vAlign w:val="center"/>
          </w:tcPr>
          <w:p w14:paraId="1ED75DFD" w14:textId="246A3FDD" w:rsidR="0065382A" w:rsidRPr="002B2EE2" w:rsidRDefault="00A13595" w:rsidP="00D27C7F">
            <w:pPr>
              <w:jc w:val="center"/>
              <w:rPr>
                <w:rFonts w:ascii="Arial" w:hAnsi="Arial" w:cs="Arial"/>
                <w:sz w:val="20"/>
                <w:szCs w:val="20"/>
              </w:rPr>
            </w:pPr>
            <w:r>
              <w:rPr>
                <w:rFonts w:ascii="Arial" w:hAnsi="Arial" w:cs="Arial"/>
                <w:sz w:val="20"/>
                <w:szCs w:val="20"/>
              </w:rPr>
              <w:t>37,38</w:t>
            </w:r>
          </w:p>
        </w:tc>
        <w:tc>
          <w:tcPr>
            <w:tcW w:w="1006" w:type="dxa"/>
            <w:shd w:val="clear" w:color="auto" w:fill="auto"/>
            <w:tcMar>
              <w:top w:w="0" w:type="dxa"/>
              <w:left w:w="70" w:type="dxa"/>
              <w:bottom w:w="0" w:type="dxa"/>
              <w:right w:w="70" w:type="dxa"/>
            </w:tcMar>
            <w:vAlign w:val="center"/>
          </w:tcPr>
          <w:p w14:paraId="473D6D0E" w14:textId="76D9186E" w:rsidR="0065382A" w:rsidRPr="002B2EE2" w:rsidRDefault="00A13595" w:rsidP="00771D56">
            <w:pPr>
              <w:jc w:val="center"/>
              <w:rPr>
                <w:rFonts w:ascii="Arial" w:hAnsi="Arial" w:cs="Arial"/>
                <w:sz w:val="20"/>
                <w:szCs w:val="20"/>
              </w:rPr>
            </w:pPr>
            <w:r>
              <w:rPr>
                <w:rFonts w:ascii="Arial" w:hAnsi="Arial" w:cs="Arial"/>
                <w:sz w:val="20"/>
                <w:szCs w:val="20"/>
              </w:rPr>
              <w:t>24,75</w:t>
            </w:r>
          </w:p>
        </w:tc>
        <w:tc>
          <w:tcPr>
            <w:tcW w:w="1006" w:type="dxa"/>
            <w:shd w:val="clear" w:color="auto" w:fill="auto"/>
            <w:tcMar>
              <w:top w:w="0" w:type="dxa"/>
              <w:left w:w="70" w:type="dxa"/>
              <w:bottom w:w="0" w:type="dxa"/>
              <w:right w:w="70" w:type="dxa"/>
            </w:tcMar>
            <w:vAlign w:val="center"/>
          </w:tcPr>
          <w:p w14:paraId="1A8D8A21" w14:textId="66CAD597" w:rsidR="0065382A" w:rsidRPr="002B2EE2" w:rsidRDefault="00A13595" w:rsidP="00D27C7F">
            <w:pPr>
              <w:jc w:val="center"/>
              <w:rPr>
                <w:rFonts w:ascii="Arial" w:hAnsi="Arial" w:cs="Arial"/>
                <w:sz w:val="20"/>
                <w:szCs w:val="20"/>
              </w:rPr>
            </w:pPr>
            <w:r>
              <w:rPr>
                <w:rFonts w:ascii="Arial" w:hAnsi="Arial" w:cs="Arial"/>
                <w:sz w:val="20"/>
                <w:szCs w:val="20"/>
              </w:rPr>
              <w:t>34,72</w:t>
            </w:r>
          </w:p>
        </w:tc>
        <w:tc>
          <w:tcPr>
            <w:tcW w:w="1006" w:type="dxa"/>
            <w:shd w:val="clear" w:color="auto" w:fill="auto"/>
            <w:tcMar>
              <w:top w:w="0" w:type="dxa"/>
              <w:left w:w="70" w:type="dxa"/>
              <w:bottom w:w="0" w:type="dxa"/>
              <w:right w:w="70" w:type="dxa"/>
            </w:tcMar>
            <w:vAlign w:val="center"/>
          </w:tcPr>
          <w:p w14:paraId="42F8D7E0" w14:textId="32CA38AB" w:rsidR="0065382A" w:rsidRPr="002B2EE2" w:rsidRDefault="00A13595" w:rsidP="00D27C7F">
            <w:pPr>
              <w:jc w:val="center"/>
              <w:rPr>
                <w:rFonts w:ascii="Arial" w:hAnsi="Arial" w:cs="Arial"/>
                <w:sz w:val="20"/>
                <w:szCs w:val="20"/>
              </w:rPr>
            </w:pPr>
            <w:r>
              <w:rPr>
                <w:rFonts w:ascii="Arial" w:hAnsi="Arial" w:cs="Arial"/>
                <w:sz w:val="20"/>
                <w:szCs w:val="20"/>
              </w:rPr>
              <w:t>51,79</w:t>
            </w:r>
          </w:p>
        </w:tc>
        <w:tc>
          <w:tcPr>
            <w:tcW w:w="992" w:type="dxa"/>
            <w:vAlign w:val="center"/>
          </w:tcPr>
          <w:p w14:paraId="5F7E7594" w14:textId="501E2A45" w:rsidR="0065382A" w:rsidRPr="002B2EE2" w:rsidRDefault="00185721" w:rsidP="00D27C7F">
            <w:pPr>
              <w:jc w:val="center"/>
              <w:rPr>
                <w:rFonts w:ascii="Arial" w:hAnsi="Arial" w:cs="Arial"/>
                <w:sz w:val="20"/>
                <w:szCs w:val="20"/>
              </w:rPr>
            </w:pPr>
            <w:r>
              <w:rPr>
                <w:rFonts w:ascii="Arial" w:hAnsi="Arial" w:cs="Arial"/>
                <w:sz w:val="20"/>
                <w:szCs w:val="20"/>
              </w:rPr>
              <w:t>33,</w:t>
            </w:r>
            <w:r w:rsidR="00A13595">
              <w:rPr>
                <w:rFonts w:ascii="Arial" w:hAnsi="Arial" w:cs="Arial"/>
                <w:sz w:val="20"/>
                <w:szCs w:val="20"/>
              </w:rPr>
              <w:t>93</w:t>
            </w:r>
          </w:p>
        </w:tc>
      </w:tr>
      <w:tr w:rsidR="00D27C7F" w:rsidRPr="004C013B" w14:paraId="6F6B4DE5" w14:textId="77777777" w:rsidTr="0094778B">
        <w:trPr>
          <w:trHeight w:val="300"/>
          <w:jc w:val="center"/>
        </w:trPr>
        <w:tc>
          <w:tcPr>
            <w:tcW w:w="1879" w:type="dxa"/>
            <w:shd w:val="clear" w:color="auto" w:fill="auto"/>
            <w:tcMar>
              <w:top w:w="0" w:type="dxa"/>
              <w:left w:w="70" w:type="dxa"/>
              <w:bottom w:w="0" w:type="dxa"/>
              <w:right w:w="70" w:type="dxa"/>
            </w:tcMar>
            <w:vAlign w:val="center"/>
          </w:tcPr>
          <w:p w14:paraId="4E3BB554" w14:textId="08CAA46E" w:rsidR="00D52365" w:rsidRPr="004C013B" w:rsidRDefault="00D52365" w:rsidP="00EE11EA">
            <w:pPr>
              <w:rPr>
                <w:rFonts w:ascii="Arial" w:hAnsi="Arial" w:cs="Arial"/>
                <w:sz w:val="20"/>
                <w:szCs w:val="20"/>
              </w:rPr>
            </w:pPr>
            <w:r w:rsidRPr="004C013B">
              <w:rPr>
                <w:rFonts w:ascii="Arial" w:hAnsi="Arial" w:cs="Arial"/>
                <w:sz w:val="20"/>
                <w:szCs w:val="20"/>
              </w:rPr>
              <w:t>Desviación</w:t>
            </w:r>
            <w:r w:rsidR="00B37303" w:rsidRPr="004C013B">
              <w:rPr>
                <w:rFonts w:ascii="Arial" w:hAnsi="Arial" w:cs="Arial"/>
                <w:sz w:val="20"/>
                <w:szCs w:val="20"/>
              </w:rPr>
              <w:t xml:space="preserve"> sobre el </w:t>
            </w:r>
            <w:r w:rsidR="00CC072D">
              <w:rPr>
                <w:rFonts w:ascii="Arial" w:hAnsi="Arial" w:cs="Arial"/>
                <w:sz w:val="20"/>
                <w:szCs w:val="20"/>
              </w:rPr>
              <w:t>33,3</w:t>
            </w:r>
            <w:r w:rsidR="00185721">
              <w:rPr>
                <w:rFonts w:ascii="Arial" w:hAnsi="Arial" w:cs="Arial"/>
                <w:sz w:val="20"/>
                <w:szCs w:val="20"/>
              </w:rPr>
              <w:t>3</w:t>
            </w:r>
            <w:r w:rsidR="00B37303" w:rsidRPr="004C013B">
              <w:rPr>
                <w:rFonts w:ascii="Arial" w:hAnsi="Arial" w:cs="Arial"/>
                <w:sz w:val="20"/>
                <w:szCs w:val="20"/>
              </w:rPr>
              <w:t xml:space="preserve"> % previsto</w:t>
            </w:r>
            <w:r w:rsidR="00F144D3" w:rsidRPr="004C013B">
              <w:rPr>
                <w:rFonts w:ascii="Arial" w:hAnsi="Arial" w:cs="Arial"/>
                <w:sz w:val="20"/>
                <w:szCs w:val="20"/>
              </w:rPr>
              <w:t xml:space="preserve"> a 30/0</w:t>
            </w:r>
            <w:r w:rsidR="0037167C">
              <w:rPr>
                <w:rFonts w:ascii="Arial" w:hAnsi="Arial" w:cs="Arial"/>
                <w:sz w:val="20"/>
                <w:szCs w:val="20"/>
              </w:rPr>
              <w:t>4</w:t>
            </w:r>
            <w:r w:rsidR="00F144D3" w:rsidRPr="004C013B">
              <w:rPr>
                <w:rFonts w:ascii="Arial" w:hAnsi="Arial" w:cs="Arial"/>
                <w:sz w:val="20"/>
                <w:szCs w:val="20"/>
              </w:rPr>
              <w:t>/</w:t>
            </w:r>
            <w:r w:rsidR="00A55661">
              <w:rPr>
                <w:rFonts w:ascii="Arial" w:hAnsi="Arial" w:cs="Arial"/>
                <w:sz w:val="20"/>
                <w:szCs w:val="20"/>
              </w:rPr>
              <w:t>2023</w:t>
            </w:r>
          </w:p>
        </w:tc>
        <w:tc>
          <w:tcPr>
            <w:tcW w:w="1012" w:type="dxa"/>
            <w:shd w:val="clear" w:color="auto" w:fill="auto"/>
            <w:tcMar>
              <w:top w:w="0" w:type="dxa"/>
              <w:left w:w="70" w:type="dxa"/>
              <w:bottom w:w="0" w:type="dxa"/>
              <w:right w:w="70" w:type="dxa"/>
            </w:tcMar>
            <w:vAlign w:val="center"/>
          </w:tcPr>
          <w:p w14:paraId="63A845A9" w14:textId="020E52BF" w:rsidR="00D52365" w:rsidRPr="00185721" w:rsidRDefault="00E93A65" w:rsidP="00044015">
            <w:pPr>
              <w:jc w:val="center"/>
              <w:rPr>
                <w:rFonts w:ascii="Arial" w:hAnsi="Arial" w:cs="Arial"/>
                <w:sz w:val="20"/>
                <w:szCs w:val="20"/>
              </w:rPr>
            </w:pPr>
            <w:r>
              <w:rPr>
                <w:rFonts w:ascii="Arial" w:hAnsi="Arial" w:cs="Arial"/>
                <w:sz w:val="20"/>
                <w:szCs w:val="20"/>
              </w:rPr>
              <w:t>+4,05</w:t>
            </w:r>
            <w:r w:rsidR="00185721" w:rsidRPr="00185721">
              <w:rPr>
                <w:rFonts w:ascii="Arial" w:hAnsi="Arial" w:cs="Arial"/>
                <w:sz w:val="20"/>
                <w:szCs w:val="20"/>
              </w:rPr>
              <w:t>%</w:t>
            </w:r>
          </w:p>
        </w:tc>
        <w:tc>
          <w:tcPr>
            <w:tcW w:w="1006" w:type="dxa"/>
            <w:shd w:val="clear" w:color="auto" w:fill="auto"/>
            <w:tcMar>
              <w:top w:w="0" w:type="dxa"/>
              <w:left w:w="70" w:type="dxa"/>
              <w:bottom w:w="0" w:type="dxa"/>
              <w:right w:w="70" w:type="dxa"/>
            </w:tcMar>
            <w:vAlign w:val="center"/>
          </w:tcPr>
          <w:p w14:paraId="49853EAF" w14:textId="61F9B361" w:rsidR="00D52365" w:rsidRPr="00185721" w:rsidRDefault="00185721" w:rsidP="00D27C7F">
            <w:pPr>
              <w:jc w:val="center"/>
              <w:rPr>
                <w:rFonts w:ascii="Arial" w:hAnsi="Arial" w:cs="Arial"/>
                <w:sz w:val="20"/>
                <w:szCs w:val="20"/>
              </w:rPr>
            </w:pPr>
            <w:r>
              <w:rPr>
                <w:rFonts w:ascii="Arial" w:hAnsi="Arial" w:cs="Arial"/>
                <w:sz w:val="20"/>
                <w:szCs w:val="20"/>
              </w:rPr>
              <w:t>-</w:t>
            </w:r>
            <w:r w:rsidR="00E93A65">
              <w:rPr>
                <w:rFonts w:ascii="Arial" w:hAnsi="Arial" w:cs="Arial"/>
                <w:sz w:val="20"/>
                <w:szCs w:val="20"/>
              </w:rPr>
              <w:t>8,58</w:t>
            </w:r>
            <w:r>
              <w:rPr>
                <w:rFonts w:ascii="Arial" w:hAnsi="Arial" w:cs="Arial"/>
                <w:sz w:val="20"/>
                <w:szCs w:val="20"/>
              </w:rPr>
              <w:t>%</w:t>
            </w:r>
          </w:p>
        </w:tc>
        <w:tc>
          <w:tcPr>
            <w:tcW w:w="1006" w:type="dxa"/>
            <w:shd w:val="clear" w:color="auto" w:fill="auto"/>
            <w:tcMar>
              <w:top w:w="0" w:type="dxa"/>
              <w:left w:w="70" w:type="dxa"/>
              <w:bottom w:w="0" w:type="dxa"/>
              <w:right w:w="70" w:type="dxa"/>
            </w:tcMar>
            <w:vAlign w:val="center"/>
          </w:tcPr>
          <w:p w14:paraId="17C294B2" w14:textId="53C184D6" w:rsidR="00D52365" w:rsidRPr="00185721" w:rsidRDefault="00185721" w:rsidP="00D27C7F">
            <w:pPr>
              <w:jc w:val="center"/>
              <w:rPr>
                <w:rFonts w:ascii="Arial" w:hAnsi="Arial" w:cs="Arial"/>
                <w:sz w:val="20"/>
                <w:szCs w:val="20"/>
              </w:rPr>
            </w:pPr>
            <w:r>
              <w:rPr>
                <w:rFonts w:ascii="Arial" w:hAnsi="Arial" w:cs="Arial"/>
                <w:sz w:val="20"/>
                <w:szCs w:val="20"/>
              </w:rPr>
              <w:t>+</w:t>
            </w:r>
            <w:r w:rsidR="00E93A65">
              <w:rPr>
                <w:rFonts w:ascii="Arial" w:hAnsi="Arial" w:cs="Arial"/>
                <w:sz w:val="20"/>
                <w:szCs w:val="20"/>
              </w:rPr>
              <w:t>1,39</w:t>
            </w:r>
            <w:r>
              <w:rPr>
                <w:rFonts w:ascii="Arial" w:hAnsi="Arial" w:cs="Arial"/>
                <w:sz w:val="20"/>
                <w:szCs w:val="20"/>
              </w:rPr>
              <w:t>%</w:t>
            </w:r>
          </w:p>
        </w:tc>
        <w:tc>
          <w:tcPr>
            <w:tcW w:w="1006" w:type="dxa"/>
            <w:shd w:val="clear" w:color="auto" w:fill="auto"/>
            <w:tcMar>
              <w:top w:w="0" w:type="dxa"/>
              <w:left w:w="70" w:type="dxa"/>
              <w:bottom w:w="0" w:type="dxa"/>
              <w:right w:w="70" w:type="dxa"/>
            </w:tcMar>
            <w:vAlign w:val="center"/>
          </w:tcPr>
          <w:p w14:paraId="1ECF3154" w14:textId="19D03471" w:rsidR="00D52365" w:rsidRPr="00185721" w:rsidRDefault="00185721" w:rsidP="00D27C7F">
            <w:pPr>
              <w:jc w:val="center"/>
              <w:rPr>
                <w:rFonts w:ascii="Arial" w:hAnsi="Arial" w:cs="Arial"/>
                <w:sz w:val="20"/>
                <w:szCs w:val="20"/>
              </w:rPr>
            </w:pPr>
            <w:r>
              <w:rPr>
                <w:rFonts w:ascii="Arial" w:hAnsi="Arial" w:cs="Arial"/>
                <w:sz w:val="20"/>
                <w:szCs w:val="20"/>
              </w:rPr>
              <w:t>+</w:t>
            </w:r>
            <w:r w:rsidR="00E93A65">
              <w:rPr>
                <w:rFonts w:ascii="Arial" w:hAnsi="Arial" w:cs="Arial"/>
                <w:sz w:val="20"/>
                <w:szCs w:val="20"/>
              </w:rPr>
              <w:t>18,46</w:t>
            </w:r>
            <w:r>
              <w:rPr>
                <w:rFonts w:ascii="Arial" w:hAnsi="Arial" w:cs="Arial"/>
                <w:sz w:val="20"/>
                <w:szCs w:val="20"/>
              </w:rPr>
              <w:t>%</w:t>
            </w:r>
          </w:p>
        </w:tc>
        <w:tc>
          <w:tcPr>
            <w:tcW w:w="992" w:type="dxa"/>
            <w:vAlign w:val="center"/>
          </w:tcPr>
          <w:p w14:paraId="0DA433FE" w14:textId="342CCC34" w:rsidR="00D52365" w:rsidRPr="00185721" w:rsidRDefault="00E93A65" w:rsidP="003C7E8C">
            <w:pPr>
              <w:jc w:val="center"/>
              <w:rPr>
                <w:rFonts w:ascii="Arial" w:hAnsi="Arial" w:cs="Arial"/>
                <w:sz w:val="20"/>
                <w:szCs w:val="20"/>
              </w:rPr>
            </w:pPr>
            <w:r>
              <w:rPr>
                <w:rFonts w:ascii="Arial" w:hAnsi="Arial" w:cs="Arial"/>
                <w:sz w:val="20"/>
                <w:szCs w:val="20"/>
              </w:rPr>
              <w:t>+</w:t>
            </w:r>
            <w:r w:rsidR="00185721">
              <w:rPr>
                <w:rFonts w:ascii="Arial" w:hAnsi="Arial" w:cs="Arial"/>
                <w:sz w:val="20"/>
                <w:szCs w:val="20"/>
              </w:rPr>
              <w:t>0,</w:t>
            </w:r>
            <w:r>
              <w:rPr>
                <w:rFonts w:ascii="Arial" w:hAnsi="Arial" w:cs="Arial"/>
                <w:sz w:val="20"/>
                <w:szCs w:val="20"/>
              </w:rPr>
              <w:t>9</w:t>
            </w:r>
            <w:r w:rsidR="00185721">
              <w:rPr>
                <w:rFonts w:ascii="Arial" w:hAnsi="Arial" w:cs="Arial"/>
                <w:sz w:val="20"/>
                <w:szCs w:val="20"/>
              </w:rPr>
              <w:t>3%</w:t>
            </w:r>
          </w:p>
        </w:tc>
      </w:tr>
    </w:tbl>
    <w:p w14:paraId="029833FF" w14:textId="77777777" w:rsidR="0065382A" w:rsidRPr="004C013B" w:rsidRDefault="0065382A" w:rsidP="0065382A">
      <w:pPr>
        <w:rPr>
          <w:rFonts w:ascii="Arial" w:hAnsi="Arial" w:cs="Arial"/>
          <w:sz w:val="20"/>
          <w:szCs w:val="20"/>
        </w:rPr>
      </w:pPr>
    </w:p>
    <w:p w14:paraId="240F5D09" w14:textId="77777777" w:rsidR="00AC50B4" w:rsidRPr="004C013B" w:rsidRDefault="00AC50B4" w:rsidP="008C7F98">
      <w:pPr>
        <w:jc w:val="both"/>
        <w:rPr>
          <w:rFonts w:ascii="Arial" w:hAnsi="Arial" w:cs="Arial"/>
          <w:sz w:val="20"/>
          <w:szCs w:val="20"/>
        </w:rPr>
      </w:pPr>
    </w:p>
    <w:p w14:paraId="7C70D9DE" w14:textId="254E29D5" w:rsidR="00B37303" w:rsidRPr="004C013B" w:rsidRDefault="00B37303" w:rsidP="006B04BC">
      <w:pPr>
        <w:ind w:left="284"/>
        <w:jc w:val="both"/>
        <w:rPr>
          <w:rFonts w:ascii="Arial" w:hAnsi="Arial" w:cs="Arial"/>
          <w:b/>
          <w:sz w:val="20"/>
          <w:szCs w:val="20"/>
        </w:rPr>
      </w:pPr>
      <w:r w:rsidRPr="004C013B">
        <w:rPr>
          <w:rFonts w:ascii="Arial" w:hAnsi="Arial" w:cs="Arial"/>
          <w:b/>
          <w:sz w:val="20"/>
          <w:szCs w:val="20"/>
        </w:rPr>
        <w:t>VALORACIÓN CRÍTICA DE LOS RESULTADOS Y EXPLICACIÓN DE LAS CAUSAS QUE LOS JUSTIFICAN</w:t>
      </w:r>
    </w:p>
    <w:p w14:paraId="106301F4" w14:textId="1BC49083" w:rsidR="00B37303" w:rsidRDefault="00B37303" w:rsidP="006B04BC">
      <w:pPr>
        <w:ind w:left="284"/>
        <w:rPr>
          <w:rFonts w:ascii="Arial" w:hAnsi="Arial" w:cs="Arial"/>
          <w:sz w:val="20"/>
          <w:szCs w:val="20"/>
        </w:rPr>
      </w:pPr>
    </w:p>
    <w:p w14:paraId="0AE0AC08" w14:textId="77777777" w:rsidR="00AD233A" w:rsidRPr="004C013B" w:rsidRDefault="00AD233A" w:rsidP="006B04BC">
      <w:pPr>
        <w:ind w:left="284"/>
        <w:rPr>
          <w:rFonts w:ascii="Arial" w:hAnsi="Arial" w:cs="Arial"/>
          <w:sz w:val="20"/>
          <w:szCs w:val="20"/>
        </w:rPr>
      </w:pPr>
    </w:p>
    <w:p w14:paraId="414E9B1F" w14:textId="2758687E" w:rsidR="00E1351E" w:rsidRPr="00185721" w:rsidRDefault="00E1351E" w:rsidP="00E1351E">
      <w:pPr>
        <w:spacing w:after="60"/>
        <w:ind w:left="284"/>
        <w:jc w:val="both"/>
        <w:rPr>
          <w:rFonts w:ascii="Arial" w:hAnsi="Arial" w:cs="Arial"/>
          <w:sz w:val="20"/>
          <w:szCs w:val="20"/>
        </w:rPr>
      </w:pPr>
      <w:r w:rsidRPr="00185721">
        <w:rPr>
          <w:rFonts w:ascii="Arial" w:hAnsi="Arial" w:cs="Arial"/>
          <w:sz w:val="20"/>
          <w:szCs w:val="20"/>
        </w:rPr>
        <w:t xml:space="preserve">Con carácter general se ha establecido por la Consejería de Salud que han de justificarse desviaciones de +-15% en el cumplimiento de los objetivos del Contrato-Programa de la FFIS para </w:t>
      </w:r>
      <w:r w:rsidR="00A55661">
        <w:rPr>
          <w:rFonts w:ascii="Arial" w:hAnsi="Arial" w:cs="Arial"/>
          <w:sz w:val="20"/>
          <w:szCs w:val="20"/>
        </w:rPr>
        <w:t>2023</w:t>
      </w:r>
      <w:r w:rsidRPr="00185721">
        <w:rPr>
          <w:rFonts w:ascii="Arial" w:hAnsi="Arial" w:cs="Arial"/>
          <w:sz w:val="20"/>
          <w:szCs w:val="20"/>
        </w:rPr>
        <w:t xml:space="preserve">, para este informe ponderados a 30 de </w:t>
      </w:r>
      <w:r w:rsidR="00185721">
        <w:rPr>
          <w:rFonts w:ascii="Arial" w:hAnsi="Arial" w:cs="Arial"/>
          <w:sz w:val="20"/>
          <w:szCs w:val="20"/>
        </w:rPr>
        <w:t>abril</w:t>
      </w:r>
      <w:r w:rsidRPr="00185721">
        <w:rPr>
          <w:rFonts w:ascii="Arial" w:hAnsi="Arial" w:cs="Arial"/>
          <w:sz w:val="20"/>
          <w:szCs w:val="20"/>
        </w:rPr>
        <w:t xml:space="preserve"> de </w:t>
      </w:r>
      <w:r w:rsidR="00A55661">
        <w:rPr>
          <w:rFonts w:ascii="Arial" w:hAnsi="Arial" w:cs="Arial"/>
          <w:sz w:val="20"/>
          <w:szCs w:val="20"/>
        </w:rPr>
        <w:t>2023</w:t>
      </w:r>
      <w:r w:rsidRPr="00185721">
        <w:rPr>
          <w:rFonts w:ascii="Arial" w:hAnsi="Arial" w:cs="Arial"/>
          <w:sz w:val="20"/>
          <w:szCs w:val="20"/>
        </w:rPr>
        <w:t xml:space="preserve">. La desviación </w:t>
      </w:r>
      <w:r w:rsidR="00853AC3" w:rsidRPr="00185721">
        <w:rPr>
          <w:rFonts w:ascii="Arial" w:hAnsi="Arial" w:cs="Arial"/>
          <w:sz w:val="20"/>
          <w:szCs w:val="20"/>
        </w:rPr>
        <w:t>de las</w:t>
      </w:r>
      <w:r w:rsidRPr="00185721">
        <w:rPr>
          <w:rFonts w:ascii="Arial" w:hAnsi="Arial" w:cs="Arial"/>
          <w:sz w:val="20"/>
          <w:szCs w:val="20"/>
        </w:rPr>
        <w:t xml:space="preserve"> líneas </w:t>
      </w:r>
      <w:r w:rsidR="00185721">
        <w:rPr>
          <w:rFonts w:ascii="Arial" w:hAnsi="Arial" w:cs="Arial"/>
          <w:sz w:val="20"/>
          <w:szCs w:val="20"/>
        </w:rPr>
        <w:t xml:space="preserve">A01-L01, </w:t>
      </w:r>
      <w:r w:rsidR="00853AC3" w:rsidRPr="00185721">
        <w:rPr>
          <w:rFonts w:ascii="Arial" w:hAnsi="Arial" w:cs="Arial"/>
          <w:sz w:val="20"/>
          <w:szCs w:val="20"/>
        </w:rPr>
        <w:t>A0</w:t>
      </w:r>
      <w:r w:rsidR="008B0772">
        <w:rPr>
          <w:rFonts w:ascii="Arial" w:hAnsi="Arial" w:cs="Arial"/>
          <w:sz w:val="20"/>
          <w:szCs w:val="20"/>
        </w:rPr>
        <w:t>2</w:t>
      </w:r>
      <w:r w:rsidR="00853AC3" w:rsidRPr="00185721">
        <w:rPr>
          <w:rFonts w:ascii="Arial" w:hAnsi="Arial" w:cs="Arial"/>
          <w:sz w:val="20"/>
          <w:szCs w:val="20"/>
        </w:rPr>
        <w:t>-L01 y A0</w:t>
      </w:r>
      <w:r w:rsidR="008B0772">
        <w:rPr>
          <w:rFonts w:ascii="Arial" w:hAnsi="Arial" w:cs="Arial"/>
          <w:sz w:val="20"/>
          <w:szCs w:val="20"/>
        </w:rPr>
        <w:t>3</w:t>
      </w:r>
      <w:r w:rsidR="00853AC3" w:rsidRPr="00185721">
        <w:rPr>
          <w:rFonts w:ascii="Arial" w:hAnsi="Arial" w:cs="Arial"/>
          <w:sz w:val="20"/>
          <w:szCs w:val="20"/>
        </w:rPr>
        <w:t xml:space="preserve">-L01 </w:t>
      </w:r>
      <w:r w:rsidRPr="00185721">
        <w:rPr>
          <w:rFonts w:ascii="Arial" w:hAnsi="Arial" w:cs="Arial"/>
          <w:sz w:val="20"/>
          <w:szCs w:val="20"/>
        </w:rPr>
        <w:t>está</w:t>
      </w:r>
      <w:r w:rsidR="002C5C93">
        <w:rPr>
          <w:rFonts w:ascii="Arial" w:hAnsi="Arial" w:cs="Arial"/>
          <w:sz w:val="20"/>
          <w:szCs w:val="20"/>
        </w:rPr>
        <w:t>n</w:t>
      </w:r>
      <w:r w:rsidRPr="00185721">
        <w:rPr>
          <w:rFonts w:ascii="Arial" w:hAnsi="Arial" w:cs="Arial"/>
          <w:sz w:val="20"/>
          <w:szCs w:val="20"/>
        </w:rPr>
        <w:t xml:space="preserve"> comprendida</w:t>
      </w:r>
      <w:r w:rsidR="002C5C93">
        <w:rPr>
          <w:rFonts w:ascii="Arial" w:hAnsi="Arial" w:cs="Arial"/>
          <w:sz w:val="20"/>
          <w:szCs w:val="20"/>
        </w:rPr>
        <w:t>s</w:t>
      </w:r>
      <w:r w:rsidRPr="00185721">
        <w:rPr>
          <w:rFonts w:ascii="Arial" w:hAnsi="Arial" w:cs="Arial"/>
          <w:sz w:val="20"/>
          <w:szCs w:val="20"/>
        </w:rPr>
        <w:t xml:space="preserve"> dentro de esta desviación.</w:t>
      </w:r>
    </w:p>
    <w:p w14:paraId="7FA1D7EA" w14:textId="77777777" w:rsidR="00B37303" w:rsidRPr="00FA2CA1" w:rsidRDefault="00B37303" w:rsidP="006B04BC">
      <w:pPr>
        <w:ind w:left="284"/>
        <w:rPr>
          <w:rFonts w:ascii="Arial" w:hAnsi="Arial" w:cs="Arial"/>
          <w:sz w:val="20"/>
          <w:szCs w:val="20"/>
          <w:highlight w:val="red"/>
        </w:rPr>
      </w:pPr>
    </w:p>
    <w:p w14:paraId="04D87C9F" w14:textId="5AD5B325" w:rsidR="00395422" w:rsidRDefault="00395422" w:rsidP="00395422">
      <w:pPr>
        <w:ind w:left="284"/>
        <w:jc w:val="both"/>
        <w:rPr>
          <w:rFonts w:ascii="Arial" w:hAnsi="Arial" w:cs="Arial"/>
          <w:sz w:val="20"/>
          <w:szCs w:val="20"/>
        </w:rPr>
      </w:pPr>
      <w:r w:rsidRPr="002C5C93">
        <w:rPr>
          <w:rFonts w:ascii="Arial" w:hAnsi="Arial" w:cs="Arial"/>
          <w:sz w:val="20"/>
          <w:szCs w:val="20"/>
        </w:rPr>
        <w:t>En el caso de la Línea A0</w:t>
      </w:r>
      <w:r w:rsidR="006703BD">
        <w:rPr>
          <w:rFonts w:ascii="Arial" w:hAnsi="Arial" w:cs="Arial"/>
          <w:sz w:val="20"/>
          <w:szCs w:val="20"/>
        </w:rPr>
        <w:t>4</w:t>
      </w:r>
      <w:r w:rsidRPr="002C5C93">
        <w:rPr>
          <w:rFonts w:ascii="Arial" w:hAnsi="Arial" w:cs="Arial"/>
          <w:sz w:val="20"/>
          <w:szCs w:val="20"/>
        </w:rPr>
        <w:t xml:space="preserve">-01 la desviación de </w:t>
      </w:r>
      <w:r w:rsidR="006703BD">
        <w:rPr>
          <w:rFonts w:ascii="Arial" w:hAnsi="Arial" w:cs="Arial"/>
          <w:sz w:val="20"/>
          <w:szCs w:val="20"/>
        </w:rPr>
        <w:t>+18,46</w:t>
      </w:r>
      <w:r w:rsidRPr="002C5C93">
        <w:rPr>
          <w:rFonts w:ascii="Arial" w:hAnsi="Arial" w:cs="Arial"/>
          <w:sz w:val="20"/>
          <w:szCs w:val="20"/>
        </w:rPr>
        <w:t>% está motiva</w:t>
      </w:r>
      <w:r w:rsidR="006703BD">
        <w:rPr>
          <w:rFonts w:ascii="Arial" w:hAnsi="Arial" w:cs="Arial"/>
          <w:sz w:val="20"/>
          <w:szCs w:val="20"/>
        </w:rPr>
        <w:t>da por una mayor actividad de los grupos de investigación regionales</w:t>
      </w:r>
      <w:r w:rsidR="008B0772">
        <w:rPr>
          <w:rFonts w:ascii="Arial" w:hAnsi="Arial" w:cs="Arial"/>
          <w:sz w:val="20"/>
          <w:szCs w:val="20"/>
        </w:rPr>
        <w:t>.</w:t>
      </w:r>
    </w:p>
    <w:p w14:paraId="00318707" w14:textId="77777777" w:rsidR="00B37303" w:rsidRDefault="00B37303" w:rsidP="006B04BC">
      <w:pPr>
        <w:ind w:left="284"/>
        <w:rPr>
          <w:rFonts w:ascii="Arial" w:hAnsi="Arial" w:cs="Arial"/>
          <w:sz w:val="20"/>
          <w:szCs w:val="20"/>
        </w:rPr>
      </w:pPr>
    </w:p>
    <w:p w14:paraId="0715D1EA" w14:textId="77777777" w:rsidR="00AC50B4" w:rsidRDefault="00AC50B4" w:rsidP="006B04BC">
      <w:pPr>
        <w:ind w:left="284"/>
        <w:rPr>
          <w:rFonts w:ascii="Arial" w:hAnsi="Arial" w:cs="Arial"/>
          <w:sz w:val="20"/>
          <w:szCs w:val="20"/>
        </w:rPr>
      </w:pPr>
    </w:p>
    <w:p w14:paraId="6B22C497" w14:textId="77777777" w:rsidR="00B37303" w:rsidRDefault="00B37303" w:rsidP="006B04BC">
      <w:pPr>
        <w:ind w:left="284"/>
        <w:jc w:val="both"/>
        <w:rPr>
          <w:rFonts w:ascii="Arial" w:hAnsi="Arial" w:cs="Arial"/>
          <w:b/>
          <w:sz w:val="20"/>
          <w:szCs w:val="20"/>
        </w:rPr>
      </w:pPr>
      <w:r w:rsidRPr="00105219">
        <w:rPr>
          <w:rFonts w:ascii="Arial" w:hAnsi="Arial" w:cs="Arial"/>
          <w:b/>
          <w:sz w:val="20"/>
          <w:szCs w:val="20"/>
        </w:rPr>
        <w:t>MEDIDAS ADOPTADAS O A ADOPTAR PARA CORREGIR LAS DESVIACIONES O MEJORAR LOS RESULTADOS DE LOS INDICADORES</w:t>
      </w:r>
    </w:p>
    <w:p w14:paraId="2FDCC11E" w14:textId="77777777" w:rsidR="00B37303" w:rsidRDefault="00B37303" w:rsidP="00B37303">
      <w:pPr>
        <w:jc w:val="both"/>
        <w:rPr>
          <w:rFonts w:ascii="Arial" w:hAnsi="Arial" w:cs="Arial"/>
          <w:b/>
          <w:sz w:val="20"/>
          <w:szCs w:val="20"/>
        </w:rPr>
      </w:pPr>
    </w:p>
    <w:p w14:paraId="42E97896" w14:textId="5DD0DF0E" w:rsidR="00B37303" w:rsidRPr="00470CCC" w:rsidRDefault="00E1351E" w:rsidP="006B04BC">
      <w:pPr>
        <w:ind w:left="284"/>
        <w:jc w:val="both"/>
        <w:rPr>
          <w:rFonts w:ascii="Arial" w:hAnsi="Arial" w:cs="Arial"/>
          <w:sz w:val="20"/>
          <w:szCs w:val="20"/>
        </w:rPr>
      </w:pPr>
      <w:r>
        <w:rPr>
          <w:rFonts w:ascii="Arial" w:hAnsi="Arial" w:cs="Arial"/>
          <w:sz w:val="20"/>
          <w:szCs w:val="20"/>
        </w:rPr>
        <w:t>No se considera necesaria la adaptación de medidas para cumplir los objetivos de</w:t>
      </w:r>
      <w:r w:rsidR="00505D9F">
        <w:rPr>
          <w:rFonts w:ascii="Arial" w:hAnsi="Arial" w:cs="Arial"/>
          <w:sz w:val="20"/>
          <w:szCs w:val="20"/>
        </w:rPr>
        <w:t xml:space="preserve"> estos resultados</w:t>
      </w:r>
      <w:r w:rsidR="00B37303">
        <w:rPr>
          <w:rFonts w:ascii="Arial" w:hAnsi="Arial" w:cs="Arial"/>
          <w:sz w:val="20"/>
          <w:szCs w:val="20"/>
        </w:rPr>
        <w:t>.</w:t>
      </w:r>
    </w:p>
    <w:p w14:paraId="11C3E06C" w14:textId="77777777" w:rsidR="00F561A9" w:rsidRDefault="00F561A9" w:rsidP="008C7F98">
      <w:pPr>
        <w:jc w:val="both"/>
        <w:rPr>
          <w:rFonts w:ascii="Arial" w:hAnsi="Arial" w:cs="Arial"/>
          <w:sz w:val="20"/>
          <w:szCs w:val="20"/>
        </w:rPr>
      </w:pPr>
    </w:p>
    <w:p w14:paraId="22853F1E" w14:textId="527BE705" w:rsidR="000F3AF4" w:rsidRPr="00C255E9" w:rsidRDefault="00F561A9" w:rsidP="000F3AF4">
      <w:pPr>
        <w:jc w:val="center"/>
        <w:rPr>
          <w:rFonts w:ascii="Arial" w:hAnsi="Arial" w:cs="Arial"/>
          <w:b/>
          <w:sz w:val="26"/>
          <w:szCs w:val="26"/>
        </w:rPr>
      </w:pPr>
      <w:r>
        <w:rPr>
          <w:rFonts w:ascii="Arial" w:hAnsi="Arial" w:cs="Arial"/>
          <w:sz w:val="20"/>
          <w:szCs w:val="20"/>
        </w:rPr>
        <w:br w:type="page"/>
      </w:r>
      <w:r w:rsidR="000F3AF4" w:rsidRPr="00C255E9">
        <w:rPr>
          <w:rFonts w:ascii="Arial" w:hAnsi="Arial" w:cs="Arial"/>
          <w:b/>
          <w:sz w:val="26"/>
          <w:szCs w:val="26"/>
        </w:rPr>
        <w:lastRenderedPageBreak/>
        <w:t xml:space="preserve">CUMPLIMENTO DE OBJETIVOS DEL CONTRATO </w:t>
      </w:r>
      <w:r w:rsidR="000F3AF4" w:rsidRPr="004C013B">
        <w:rPr>
          <w:rFonts w:ascii="Arial" w:hAnsi="Arial" w:cs="Arial"/>
          <w:b/>
          <w:sz w:val="26"/>
          <w:szCs w:val="26"/>
        </w:rPr>
        <w:t xml:space="preserve">PROGRAMA </w:t>
      </w:r>
      <w:r w:rsidR="00A55661">
        <w:rPr>
          <w:rFonts w:ascii="Arial" w:hAnsi="Arial" w:cs="Arial"/>
          <w:b/>
          <w:sz w:val="26"/>
          <w:szCs w:val="26"/>
        </w:rPr>
        <w:t>2023</w:t>
      </w:r>
      <w:r w:rsidR="00C255E9" w:rsidRPr="004C013B">
        <w:rPr>
          <w:rFonts w:ascii="Arial" w:hAnsi="Arial" w:cs="Arial"/>
          <w:b/>
          <w:sz w:val="26"/>
          <w:szCs w:val="26"/>
        </w:rPr>
        <w:br/>
      </w:r>
      <w:r w:rsidR="000F3AF4" w:rsidRPr="004C013B">
        <w:rPr>
          <w:rFonts w:ascii="Arial" w:hAnsi="Arial" w:cs="Arial"/>
          <w:b/>
          <w:sz w:val="26"/>
          <w:szCs w:val="26"/>
        </w:rPr>
        <w:t>CS-FFIS A 30/0</w:t>
      </w:r>
      <w:r w:rsidR="00EF2AF1">
        <w:rPr>
          <w:rFonts w:ascii="Arial" w:hAnsi="Arial" w:cs="Arial"/>
          <w:b/>
          <w:sz w:val="26"/>
          <w:szCs w:val="26"/>
        </w:rPr>
        <w:t>4</w:t>
      </w:r>
      <w:r w:rsidR="000F3AF4" w:rsidRPr="004C013B">
        <w:rPr>
          <w:rFonts w:ascii="Arial" w:hAnsi="Arial" w:cs="Arial"/>
          <w:b/>
          <w:sz w:val="26"/>
          <w:szCs w:val="26"/>
        </w:rPr>
        <w:t>/</w:t>
      </w:r>
      <w:r w:rsidR="00A55661">
        <w:rPr>
          <w:rFonts w:ascii="Arial" w:hAnsi="Arial" w:cs="Arial"/>
          <w:b/>
          <w:sz w:val="26"/>
          <w:szCs w:val="26"/>
        </w:rPr>
        <w:t>2023</w:t>
      </w:r>
    </w:p>
    <w:p w14:paraId="6CD317FF" w14:textId="77777777" w:rsidR="00244FF1" w:rsidRDefault="00244FF1" w:rsidP="008C7F98">
      <w:pPr>
        <w:jc w:val="both"/>
        <w:rPr>
          <w:rFonts w:ascii="Arial" w:hAnsi="Arial" w:cs="Arial"/>
          <w:sz w:val="20"/>
          <w:szCs w:val="20"/>
        </w:rPr>
      </w:pPr>
    </w:p>
    <w:p w14:paraId="794C7104" w14:textId="77777777" w:rsidR="000F3AF4" w:rsidRDefault="000F3AF4" w:rsidP="008C7F98">
      <w:pPr>
        <w:jc w:val="both"/>
        <w:rPr>
          <w:rFonts w:ascii="Arial" w:hAnsi="Arial" w:cs="Arial"/>
          <w:sz w:val="20"/>
          <w:szCs w:val="20"/>
        </w:rPr>
      </w:pPr>
    </w:p>
    <w:p w14:paraId="0498AF80" w14:textId="77777777" w:rsidR="00244FF1" w:rsidRPr="00C255E9" w:rsidRDefault="00244FF1" w:rsidP="00490448">
      <w:pPr>
        <w:spacing w:after="60" w:line="120" w:lineRule="atLeast"/>
        <w:jc w:val="center"/>
        <w:rPr>
          <w:rFonts w:ascii="Arial" w:hAnsi="Arial" w:cs="Arial"/>
          <w:b/>
          <w:bCs/>
        </w:rPr>
      </w:pPr>
      <w:r w:rsidRPr="00C255E9">
        <w:rPr>
          <w:rFonts w:ascii="Arial" w:hAnsi="Arial" w:cs="Arial"/>
          <w:b/>
          <w:bCs/>
          <w:u w:val="single"/>
        </w:rPr>
        <w:t>48-0-12-FUND-A01: ÁREA DE FORMACIÓN</w:t>
      </w:r>
      <w:r w:rsidRPr="00C255E9">
        <w:rPr>
          <w:rFonts w:ascii="Arial" w:hAnsi="Arial" w:cs="Arial"/>
          <w:b/>
          <w:bCs/>
        </w:rPr>
        <w:t>.</w:t>
      </w:r>
    </w:p>
    <w:p w14:paraId="70917D84" w14:textId="77777777" w:rsidR="00244FF1" w:rsidRDefault="00244FF1" w:rsidP="008C7F98">
      <w:pPr>
        <w:jc w:val="both"/>
        <w:rPr>
          <w:rFonts w:ascii="Arial" w:hAnsi="Arial" w:cs="Arial"/>
          <w:sz w:val="20"/>
          <w:szCs w:val="20"/>
        </w:rPr>
      </w:pPr>
    </w:p>
    <w:p w14:paraId="18891DC0" w14:textId="77777777" w:rsidR="00244FF1" w:rsidRDefault="00244FF1" w:rsidP="008C7F98">
      <w:pPr>
        <w:jc w:val="both"/>
        <w:rPr>
          <w:rFonts w:ascii="Arial" w:hAnsi="Arial" w:cs="Arial"/>
          <w:sz w:val="20"/>
          <w:szCs w:val="20"/>
        </w:rPr>
      </w:pPr>
    </w:p>
    <w:p w14:paraId="5F471EB2" w14:textId="03507A39" w:rsidR="00244FF1" w:rsidRPr="00F8330D" w:rsidRDefault="00244FF1" w:rsidP="003D21A0">
      <w:pPr>
        <w:tabs>
          <w:tab w:val="left" w:pos="2520"/>
        </w:tabs>
        <w:spacing w:line="120" w:lineRule="atLeast"/>
        <w:jc w:val="both"/>
        <w:rPr>
          <w:rFonts w:ascii="Arial" w:hAnsi="Arial" w:cs="Arial"/>
          <w:color w:val="000000"/>
          <w:sz w:val="20"/>
          <w:szCs w:val="20"/>
        </w:rPr>
      </w:pPr>
      <w:r w:rsidRPr="002752DF">
        <w:rPr>
          <w:rFonts w:ascii="Arial" w:hAnsi="Arial" w:cs="Arial"/>
          <w:b/>
          <w:bCs/>
          <w:sz w:val="22"/>
          <w:szCs w:val="22"/>
        </w:rPr>
        <w:t>48-0-12-FUND-Línea A01-L01</w:t>
      </w:r>
      <w:r>
        <w:rPr>
          <w:rFonts w:ascii="Arial" w:hAnsi="Arial" w:cs="Arial"/>
          <w:sz w:val="20"/>
          <w:szCs w:val="20"/>
        </w:rPr>
        <w:t xml:space="preserve">- </w:t>
      </w:r>
      <w:r w:rsidR="00401BDE" w:rsidRPr="00401BDE">
        <w:rPr>
          <w:rFonts w:ascii="Arial" w:hAnsi="Arial" w:cs="Arial"/>
          <w:color w:val="000000"/>
          <w:sz w:val="20"/>
          <w:szCs w:val="20"/>
        </w:rPr>
        <w:t>Planificación, colaboración, innovación y gestión eficiente de los recursos de formación del Sistema Regional de Salud, así como facilitar soporte técnico-pedagógico a las acciones formativas desarrolladas en modalidad e-learning o b-learning por entidades del Sector Público Regional. Soporte a eventos científicos. Gestión de la Escuela de Salud</w:t>
      </w:r>
      <w:r w:rsidR="006F1711">
        <w:rPr>
          <w:rFonts w:ascii="Arial" w:hAnsi="Arial" w:cs="Arial"/>
          <w:color w:val="000000"/>
          <w:sz w:val="20"/>
          <w:szCs w:val="20"/>
        </w:rPr>
        <w:t>.</w:t>
      </w:r>
    </w:p>
    <w:p w14:paraId="46718B99" w14:textId="77777777" w:rsidR="00244FF1" w:rsidRDefault="00244FF1" w:rsidP="008C7F98">
      <w:pPr>
        <w:jc w:val="both"/>
        <w:rPr>
          <w:rFonts w:ascii="Arial" w:hAnsi="Arial" w:cs="Arial"/>
          <w:sz w:val="20"/>
          <w:szCs w:val="20"/>
        </w:rPr>
      </w:pPr>
    </w:p>
    <w:p w14:paraId="0D054CDE" w14:textId="77777777" w:rsidR="004B7C2F" w:rsidRPr="00C255E9" w:rsidRDefault="00706A75" w:rsidP="00706A75">
      <w:pPr>
        <w:tabs>
          <w:tab w:val="left" w:pos="284"/>
        </w:tabs>
        <w:jc w:val="both"/>
        <w:rPr>
          <w:rFonts w:ascii="Arial" w:hAnsi="Arial" w:cs="Arial"/>
          <w:b/>
        </w:rPr>
      </w:pPr>
      <w:r w:rsidRPr="00C255E9">
        <w:rPr>
          <w:rFonts w:ascii="Arial" w:hAnsi="Arial" w:cs="Arial"/>
          <w:b/>
        </w:rPr>
        <w:t>1.</w:t>
      </w:r>
      <w:r w:rsidRPr="00C255E9">
        <w:rPr>
          <w:rFonts w:ascii="Arial" w:hAnsi="Arial" w:cs="Arial"/>
          <w:b/>
        </w:rPr>
        <w:tab/>
        <w:t>INFORME DE ACTUACIONES.</w:t>
      </w:r>
    </w:p>
    <w:p w14:paraId="1F62A3C9" w14:textId="77777777" w:rsidR="000F3AF4" w:rsidRPr="00706A75" w:rsidRDefault="000F3AF4" w:rsidP="008C7F98">
      <w:pPr>
        <w:jc w:val="both"/>
        <w:rPr>
          <w:rFonts w:ascii="Arial" w:hAnsi="Arial" w:cs="Arial"/>
          <w:b/>
          <w:sz w:val="20"/>
          <w:szCs w:val="20"/>
        </w:rPr>
      </w:pPr>
    </w:p>
    <w:p w14:paraId="3DCE9602"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La principal actividad del Área de Formación es la gestión de las acciones formativas impartidas en el ámbito de la Consejería de Salud, del Servicio Murciano de Salud, EFIAP y del IMIB.</w:t>
      </w:r>
    </w:p>
    <w:p w14:paraId="395DA05F" w14:textId="77777777" w:rsidR="00DC0622" w:rsidRPr="00DC0622" w:rsidRDefault="00DC0622" w:rsidP="00DC0622">
      <w:pPr>
        <w:ind w:left="284"/>
        <w:jc w:val="both"/>
        <w:rPr>
          <w:rFonts w:ascii="Arial" w:hAnsi="Arial" w:cs="Arial"/>
          <w:sz w:val="20"/>
          <w:szCs w:val="20"/>
        </w:rPr>
      </w:pPr>
    </w:p>
    <w:p w14:paraId="57DE2797" w14:textId="42A79790" w:rsidR="00DC0622" w:rsidRPr="00DC0622" w:rsidRDefault="00DC0622" w:rsidP="00DC0622">
      <w:pPr>
        <w:ind w:left="284"/>
        <w:jc w:val="both"/>
        <w:rPr>
          <w:rFonts w:ascii="Arial" w:hAnsi="Arial" w:cs="Arial"/>
          <w:sz w:val="20"/>
          <w:szCs w:val="20"/>
        </w:rPr>
      </w:pPr>
      <w:r w:rsidRPr="00DC0622">
        <w:rPr>
          <w:rFonts w:ascii="Arial" w:hAnsi="Arial" w:cs="Arial"/>
          <w:sz w:val="20"/>
          <w:szCs w:val="20"/>
        </w:rPr>
        <w:t xml:space="preserve">Sus actuaciones se coordinan con los servicios de formación del Servicio Murciano de Salud (en adelante SMS) , de la Consejería de Salud y de la EFIAP en materia de formación, así como con las Unidades de Formación y Docentes de los Hospitales y Centros del SMS, contando preferentemente con sus profesionales como docentes. Así mismo se coordina con los profesionales que hacen seguimiento del mantenimiento de la acreditación y de los investigadores responsables de formación y de los seminarios del IMIB </w:t>
      </w:r>
    </w:p>
    <w:p w14:paraId="00A1A5D9" w14:textId="77777777" w:rsidR="00DC0622" w:rsidRPr="00DC0622" w:rsidRDefault="00DC0622" w:rsidP="00DC0622">
      <w:pPr>
        <w:ind w:left="284"/>
        <w:jc w:val="both"/>
        <w:rPr>
          <w:rFonts w:ascii="Arial" w:hAnsi="Arial" w:cs="Arial"/>
          <w:sz w:val="20"/>
          <w:szCs w:val="20"/>
        </w:rPr>
      </w:pPr>
    </w:p>
    <w:p w14:paraId="54642F14"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Estas actividades se enmarcan en el Plan de Formación Continuada anual (PFC en adelante), un proyecto formativo cooperativo, que se inició en el año 2006, auspiciado por la Consejería de Salud y el SMS, coordinado por la Dirección General de Recursos Humanos del SMS, gestionado por la FFIS/IMIB. Está diseñado con el fin de dar cumplimiento a los objetivos estratégicos institucionales y a los requisitos exigidos por el Instituto de Salud Carlos III(ISCIII) y dirigidos a todos los profesionales del sistema sanitario murciano.</w:t>
      </w:r>
    </w:p>
    <w:p w14:paraId="226EE36B" w14:textId="77777777" w:rsidR="00DC0622" w:rsidRPr="00DC0622" w:rsidRDefault="00DC0622" w:rsidP="00DC0622">
      <w:pPr>
        <w:ind w:left="284"/>
        <w:jc w:val="both"/>
        <w:rPr>
          <w:rFonts w:ascii="Arial" w:hAnsi="Arial" w:cs="Arial"/>
          <w:sz w:val="20"/>
          <w:szCs w:val="20"/>
        </w:rPr>
      </w:pPr>
    </w:p>
    <w:p w14:paraId="131733F3"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El PFC anual, está integrado en la actualidad por varios programas sectoriales de formación que tratan de dar respuesta a las necesidades estratégicas del Sistema Nacional de Salud. Estos programas son:</w:t>
      </w:r>
    </w:p>
    <w:p w14:paraId="7C30ADF7" w14:textId="77777777" w:rsidR="00DC0622" w:rsidRPr="00DC0622" w:rsidRDefault="00DC0622" w:rsidP="00DC0622">
      <w:pPr>
        <w:jc w:val="both"/>
        <w:rPr>
          <w:rFonts w:ascii="Arial" w:hAnsi="Arial" w:cs="Arial"/>
          <w:sz w:val="20"/>
          <w:szCs w:val="20"/>
        </w:rPr>
      </w:pPr>
    </w:p>
    <w:p w14:paraId="728EE1E0"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"Calidad asistencial”.</w:t>
      </w:r>
    </w:p>
    <w:p w14:paraId="6E7C4608"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"Cuidados paliativos".</w:t>
      </w:r>
    </w:p>
    <w:p w14:paraId="3097A442"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"Prevención riesgos laborales".</w:t>
      </w:r>
    </w:p>
    <w:p w14:paraId="44853B7D"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Sistemas de Información en Salud y Nuevas Tecnologías</w:t>
      </w:r>
    </w:p>
    <w:p w14:paraId="4647F723"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"EPOC".</w:t>
      </w:r>
    </w:p>
    <w:p w14:paraId="51E0D38E"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“Violencia de Género”.</w:t>
      </w:r>
    </w:p>
    <w:p w14:paraId="3920C042"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“Pediatría”.</w:t>
      </w:r>
    </w:p>
    <w:p w14:paraId="387C7D5E"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"Adicciones".</w:t>
      </w:r>
    </w:p>
    <w:p w14:paraId="1AE24D60"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Programa Sectorial "Estrategias de la salud".</w:t>
      </w:r>
    </w:p>
    <w:p w14:paraId="76BF27A0"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Otras acciones estratégicas.</w:t>
      </w:r>
    </w:p>
    <w:p w14:paraId="1E601778"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Otras acciones formativas.</w:t>
      </w:r>
    </w:p>
    <w:p w14:paraId="67711143"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Escuela de Salud de la Región de Murcia.</w:t>
      </w:r>
    </w:p>
    <w:p w14:paraId="77B019CB" w14:textId="77777777" w:rsidR="00DC0622" w:rsidRPr="00DC0622" w:rsidRDefault="00DC0622" w:rsidP="00DC062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Plan Formación del IMIB.</w:t>
      </w:r>
    </w:p>
    <w:p w14:paraId="39DA7483" w14:textId="77777777" w:rsidR="00DC0622" w:rsidRPr="00DC0622" w:rsidRDefault="00DC0622" w:rsidP="00DC0622">
      <w:pPr>
        <w:numPr>
          <w:ilvl w:val="0"/>
          <w:numId w:val="27"/>
        </w:numPr>
        <w:suppressAutoHyphens/>
        <w:jc w:val="both"/>
        <w:rPr>
          <w:rFonts w:ascii="Arial" w:hAnsi="Arial" w:cs="Arial"/>
          <w:sz w:val="20"/>
          <w:szCs w:val="20"/>
        </w:rPr>
      </w:pPr>
      <w:r w:rsidRPr="00DC0622">
        <w:rPr>
          <w:rFonts w:ascii="Arial" w:hAnsi="Arial" w:cs="Arial"/>
          <w:sz w:val="20"/>
          <w:szCs w:val="20"/>
        </w:rPr>
        <w:t>Cardiología CARPRIMUR Atención Primaria.</w:t>
      </w:r>
    </w:p>
    <w:p w14:paraId="0CB4917F" w14:textId="77777777" w:rsidR="00DC0622" w:rsidRPr="00DC0622" w:rsidRDefault="00DC0622" w:rsidP="001B4092">
      <w:pPr>
        <w:numPr>
          <w:ilvl w:val="0"/>
          <w:numId w:val="27"/>
        </w:numPr>
        <w:suppressAutoHyphens/>
        <w:spacing w:after="40"/>
        <w:ind w:left="1145" w:hanging="357"/>
        <w:jc w:val="both"/>
        <w:rPr>
          <w:rFonts w:ascii="Arial" w:hAnsi="Arial" w:cs="Arial"/>
          <w:sz w:val="20"/>
          <w:szCs w:val="20"/>
        </w:rPr>
      </w:pPr>
      <w:r w:rsidRPr="00DC0622">
        <w:rPr>
          <w:rFonts w:ascii="Arial" w:hAnsi="Arial" w:cs="Arial"/>
          <w:sz w:val="20"/>
          <w:szCs w:val="20"/>
        </w:rPr>
        <w:t>Tele formación EFIAP</w:t>
      </w:r>
    </w:p>
    <w:p w14:paraId="063E68B1" w14:textId="77777777" w:rsidR="00DC0622" w:rsidRPr="00DC0622" w:rsidRDefault="00DC0622" w:rsidP="001B4092">
      <w:pPr>
        <w:suppressAutoHyphens/>
        <w:spacing w:after="40"/>
        <w:ind w:left="788"/>
        <w:jc w:val="both"/>
        <w:rPr>
          <w:rFonts w:ascii="Arial" w:hAnsi="Arial" w:cs="Arial"/>
          <w:sz w:val="20"/>
          <w:szCs w:val="20"/>
        </w:rPr>
      </w:pPr>
    </w:p>
    <w:p w14:paraId="23430094" w14:textId="77777777" w:rsidR="00DC0622" w:rsidRPr="00DC0622" w:rsidRDefault="00DC0622" w:rsidP="00DC0622">
      <w:pPr>
        <w:ind w:left="426"/>
        <w:jc w:val="both"/>
        <w:rPr>
          <w:rFonts w:ascii="Arial" w:hAnsi="Arial" w:cs="Arial"/>
          <w:sz w:val="20"/>
          <w:szCs w:val="20"/>
        </w:rPr>
      </w:pPr>
    </w:p>
    <w:p w14:paraId="5C7A0308"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lastRenderedPageBreak/>
        <w:t>A lo largo de los años el PFC se ha ido consolidando como un Plan de Formación Continuada Sanitaria accesible, que da respuesta a las necesidades formativas del personal del sistema sanitario y que atiende a las prioridades estratégicas de la organización.</w:t>
      </w:r>
    </w:p>
    <w:p w14:paraId="4FD33EDE" w14:textId="77777777" w:rsidR="00DC0622" w:rsidRPr="00DC0622" w:rsidRDefault="00DC0622" w:rsidP="00DC0622">
      <w:pPr>
        <w:jc w:val="both"/>
        <w:rPr>
          <w:rFonts w:ascii="Arial" w:hAnsi="Arial" w:cs="Arial"/>
          <w:sz w:val="20"/>
          <w:szCs w:val="20"/>
        </w:rPr>
      </w:pPr>
    </w:p>
    <w:p w14:paraId="761FB93D"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Además de las anteriores actividades, de la administración, gestión y mantenimiento de las plataformas de Tele formación de la FFIS/IMIB, de la Escuela de Formación e Innovación de la Administración Pública de la Región de Murcia (en adelante EFIAP), y del Aula Virtual de la Escuela de Salud de la Región de Murcia.</w:t>
      </w:r>
    </w:p>
    <w:p w14:paraId="3A125D42" w14:textId="77777777" w:rsidR="00DC0622" w:rsidRPr="00DC0622" w:rsidRDefault="00DC0622" w:rsidP="00DC0622">
      <w:pPr>
        <w:ind w:left="284"/>
        <w:jc w:val="both"/>
        <w:rPr>
          <w:rFonts w:ascii="Arial" w:hAnsi="Arial" w:cs="Arial"/>
          <w:sz w:val="20"/>
          <w:szCs w:val="20"/>
        </w:rPr>
      </w:pPr>
    </w:p>
    <w:p w14:paraId="6D908FCE"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 xml:space="preserve">Estos servicios se refieren tanto al ámbito pedagógico como al tecnológico, incluyendo la formación de todas las personas usuarias (coordinación, profesorado, alumnado, gestión, etc.) de las citadas plataformas. </w:t>
      </w:r>
    </w:p>
    <w:p w14:paraId="5DE9C214" w14:textId="77777777" w:rsidR="00DC0622" w:rsidRPr="00DC0622" w:rsidRDefault="00DC0622" w:rsidP="00DC0622">
      <w:pPr>
        <w:ind w:left="284"/>
        <w:jc w:val="both"/>
        <w:rPr>
          <w:rFonts w:ascii="Arial" w:hAnsi="Arial" w:cs="Arial"/>
          <w:sz w:val="20"/>
          <w:szCs w:val="20"/>
        </w:rPr>
      </w:pPr>
    </w:p>
    <w:p w14:paraId="6BC75700"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Otra actividad asociada a las anteriores es el diseño y desarrollo de materiales didácticos multimedia, para su utilización en las diferentes acciones formativas impartidas en las plataformas de tele formación de las diferentes entidades de formación del Sector Público Regional.</w:t>
      </w:r>
    </w:p>
    <w:p w14:paraId="59617DC1" w14:textId="77777777" w:rsidR="00DC0622" w:rsidRPr="00DC0622" w:rsidRDefault="00DC0622" w:rsidP="00DC0622">
      <w:pPr>
        <w:ind w:left="284"/>
        <w:jc w:val="both"/>
        <w:rPr>
          <w:rFonts w:ascii="Arial" w:hAnsi="Arial" w:cs="Arial"/>
          <w:sz w:val="20"/>
          <w:szCs w:val="20"/>
        </w:rPr>
      </w:pPr>
    </w:p>
    <w:p w14:paraId="0C223E8A" w14:textId="77777777" w:rsidR="00DC0622" w:rsidRDefault="00DC0622" w:rsidP="00DC0622">
      <w:pPr>
        <w:ind w:left="284"/>
        <w:jc w:val="both"/>
        <w:rPr>
          <w:rFonts w:ascii="Arial" w:hAnsi="Arial" w:cs="Arial"/>
          <w:sz w:val="20"/>
          <w:szCs w:val="20"/>
        </w:rPr>
      </w:pPr>
      <w:r w:rsidRPr="00DC0622">
        <w:rPr>
          <w:rFonts w:ascii="Arial" w:hAnsi="Arial" w:cs="Arial"/>
          <w:sz w:val="20"/>
          <w:szCs w:val="20"/>
        </w:rPr>
        <w:t>Igualmente, en esta concepción integral y moderna del papel que se le ha encomendado, la Fundación se ocupa de dar cobertura en distintas formas a eventos científicos de interés: (Congresos, Jornadas, Simposios, Reuniones, Sesiones Clínicas, etc.), así como a la utilización de medios tecnológicos para difundir los mismos (videoconferencia, grabaciones en diferido, etc.).</w:t>
      </w:r>
    </w:p>
    <w:p w14:paraId="18B028B9" w14:textId="77777777" w:rsidR="00DC0622" w:rsidRPr="00DC0622" w:rsidRDefault="00DC0622" w:rsidP="00DC0622">
      <w:pPr>
        <w:ind w:left="284"/>
        <w:jc w:val="both"/>
        <w:rPr>
          <w:rFonts w:ascii="Arial" w:hAnsi="Arial" w:cs="Arial"/>
          <w:sz w:val="20"/>
          <w:szCs w:val="20"/>
        </w:rPr>
      </w:pPr>
    </w:p>
    <w:p w14:paraId="18C5FD6A"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 xml:space="preserve">De la misma manera, la FFIS participa en la promoción de la formación del sector sanitario ayudando a los profesionales en todo lo necesario (inscripciones, viajes, estancias, publicación de póster etc.) para su asistencia y participación en diferentes actividades formativas, Jornadas, congresos, Seminarios, encuentros etc., a nivel nacional e Internacional.  </w:t>
      </w:r>
    </w:p>
    <w:p w14:paraId="7E9797B5" w14:textId="77777777" w:rsidR="00DC0622" w:rsidRPr="00DC0622" w:rsidRDefault="00DC0622" w:rsidP="00DC0622">
      <w:pPr>
        <w:ind w:left="284"/>
        <w:jc w:val="both"/>
        <w:rPr>
          <w:rFonts w:ascii="Arial" w:hAnsi="Arial" w:cs="Arial"/>
          <w:sz w:val="20"/>
          <w:szCs w:val="20"/>
        </w:rPr>
      </w:pPr>
    </w:p>
    <w:p w14:paraId="18A3F08B"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Las actividades y proyectos se enmarcan tanto en el ámbito de la Formación Continuada, desarrollando el PFC como en otro tipo de acciones formativas y de Postgrado (Másteres, Cursos de especialista universitario, etc.)</w:t>
      </w:r>
    </w:p>
    <w:p w14:paraId="644FCCA6" w14:textId="77777777" w:rsidR="00DC0622" w:rsidRPr="00DC0622" w:rsidRDefault="00DC0622" w:rsidP="00DC0622">
      <w:pPr>
        <w:ind w:left="284"/>
        <w:jc w:val="both"/>
        <w:rPr>
          <w:rFonts w:ascii="Arial" w:hAnsi="Arial" w:cs="Arial"/>
          <w:sz w:val="20"/>
          <w:szCs w:val="20"/>
        </w:rPr>
      </w:pPr>
    </w:p>
    <w:p w14:paraId="646AF96F" w14:textId="77777777" w:rsidR="00DC0622" w:rsidRPr="00DC0622" w:rsidRDefault="00DC0622" w:rsidP="00DC0622">
      <w:pPr>
        <w:ind w:left="284"/>
        <w:jc w:val="both"/>
        <w:rPr>
          <w:rFonts w:ascii="Arial" w:hAnsi="Arial" w:cs="Arial"/>
          <w:sz w:val="20"/>
          <w:szCs w:val="20"/>
        </w:rPr>
      </w:pPr>
      <w:r w:rsidRPr="00DC0622">
        <w:rPr>
          <w:rFonts w:ascii="Arial" w:hAnsi="Arial" w:cs="Arial"/>
          <w:sz w:val="20"/>
          <w:szCs w:val="20"/>
        </w:rPr>
        <w:t>Por último, el proyecto “Escuela de Salud” iniciado en 2016 que tiene como principal destinatario a la ciudadanía de la Región de Murcia, tanto a personas sanas como enfermas, y que tiene como objetivo principal el de contribuir a la capacitación, la responsabilidad y la autonomía de las personas para tomar las mejores decisiones acerca de su estado salud, de sus hábitos y de sus cuidados, haciendo más accesibles la información, la formación y el entrenamiento oportunos para lograrlo.</w:t>
      </w:r>
    </w:p>
    <w:p w14:paraId="76EFFE33" w14:textId="77777777" w:rsidR="00DC0622" w:rsidRPr="00DC0622" w:rsidRDefault="00DC0622" w:rsidP="00DC0622">
      <w:pPr>
        <w:ind w:left="284"/>
        <w:jc w:val="both"/>
        <w:rPr>
          <w:rFonts w:ascii="Arial" w:hAnsi="Arial" w:cs="Arial"/>
          <w:sz w:val="20"/>
          <w:szCs w:val="20"/>
        </w:rPr>
      </w:pPr>
    </w:p>
    <w:p w14:paraId="6FF7D36D" w14:textId="41F4C0E4" w:rsidR="00DC0622" w:rsidRPr="00DC0622" w:rsidRDefault="00DC0622" w:rsidP="00DC0622">
      <w:pPr>
        <w:ind w:left="284"/>
        <w:jc w:val="both"/>
        <w:rPr>
          <w:rFonts w:ascii="Arial" w:hAnsi="Arial" w:cs="Arial"/>
          <w:sz w:val="20"/>
          <w:szCs w:val="20"/>
        </w:rPr>
      </w:pPr>
      <w:r w:rsidRPr="00DC0622">
        <w:rPr>
          <w:rFonts w:ascii="Arial" w:hAnsi="Arial" w:cs="Arial"/>
          <w:sz w:val="20"/>
          <w:szCs w:val="20"/>
        </w:rPr>
        <w:t>Durante 202</w:t>
      </w:r>
      <w:r>
        <w:rPr>
          <w:rFonts w:ascii="Arial" w:hAnsi="Arial" w:cs="Arial"/>
          <w:sz w:val="20"/>
          <w:szCs w:val="20"/>
        </w:rPr>
        <w:t>3</w:t>
      </w:r>
      <w:r w:rsidRPr="00DC0622">
        <w:rPr>
          <w:rFonts w:ascii="Arial" w:hAnsi="Arial" w:cs="Arial"/>
          <w:sz w:val="20"/>
          <w:szCs w:val="20"/>
        </w:rPr>
        <w:t xml:space="preserve"> el Proyecto “Escuela de Salud” ha hecho especial incidencia en:</w:t>
      </w:r>
    </w:p>
    <w:p w14:paraId="1176E1D4" w14:textId="77777777" w:rsidR="00DC0622" w:rsidRPr="00DC0622" w:rsidRDefault="00DC0622" w:rsidP="00DC0622">
      <w:pPr>
        <w:numPr>
          <w:ilvl w:val="0"/>
          <w:numId w:val="44"/>
        </w:numPr>
        <w:suppressAutoHyphens/>
        <w:spacing w:before="100" w:beforeAutospacing="1" w:after="120"/>
        <w:ind w:left="567" w:hanging="283"/>
        <w:jc w:val="both"/>
        <w:rPr>
          <w:rFonts w:ascii="Arial" w:hAnsi="Arial" w:cs="Arial"/>
          <w:sz w:val="20"/>
          <w:szCs w:val="20"/>
        </w:rPr>
      </w:pPr>
      <w:r w:rsidRPr="00DC0622">
        <w:rPr>
          <w:rFonts w:ascii="Arial" w:hAnsi="Arial" w:cs="Arial"/>
          <w:sz w:val="20"/>
          <w:szCs w:val="20"/>
        </w:rPr>
        <w:t>Aula de Salud: Primeros auxilios (se pretende llevar a cabo un plan de formación que abarque todos los centros escolares y forme a profesionales (con perfil preferentemente de educación física, coordinador de prevención de riesgos laborales…), con especial interés en centros con niños con patologías., actividad física y deporte (material para población sobre promoción del ejercicio físico adaptado a niveles de edad), celiaquía (material y formación para celíacos).</w:t>
      </w:r>
    </w:p>
    <w:p w14:paraId="18C244C8" w14:textId="77777777" w:rsidR="00DC0622" w:rsidRPr="00DC0622" w:rsidRDefault="00DC0622" w:rsidP="00DC0622">
      <w:pPr>
        <w:numPr>
          <w:ilvl w:val="0"/>
          <w:numId w:val="44"/>
        </w:numPr>
        <w:suppressAutoHyphens/>
        <w:spacing w:before="100" w:beforeAutospacing="1" w:after="120"/>
        <w:ind w:left="567" w:hanging="283"/>
        <w:jc w:val="both"/>
        <w:rPr>
          <w:rFonts w:ascii="Arial" w:hAnsi="Arial" w:cs="Arial"/>
          <w:sz w:val="20"/>
          <w:szCs w:val="20"/>
        </w:rPr>
      </w:pPr>
      <w:r w:rsidRPr="00DC0622">
        <w:rPr>
          <w:rFonts w:ascii="Arial" w:hAnsi="Arial" w:cs="Arial"/>
          <w:sz w:val="20"/>
          <w:szCs w:val="20"/>
        </w:rPr>
        <w:t>Envejecimiento activo y saludable: programa de radio con temas relativos a alimentación, sexualidad, fármacos…</w:t>
      </w:r>
    </w:p>
    <w:p w14:paraId="6FD55A0F" w14:textId="77777777" w:rsidR="00DC0622" w:rsidRPr="00DC0622" w:rsidRDefault="00DC0622" w:rsidP="00DC0622">
      <w:pPr>
        <w:numPr>
          <w:ilvl w:val="0"/>
          <w:numId w:val="44"/>
        </w:numPr>
        <w:suppressAutoHyphens/>
        <w:spacing w:before="100" w:beforeAutospacing="1" w:after="120"/>
        <w:ind w:left="567" w:hanging="283"/>
        <w:jc w:val="both"/>
        <w:rPr>
          <w:rFonts w:ascii="Arial" w:hAnsi="Arial" w:cs="Arial"/>
          <w:sz w:val="20"/>
          <w:szCs w:val="20"/>
        </w:rPr>
      </w:pPr>
      <w:r w:rsidRPr="00DC0622">
        <w:rPr>
          <w:rFonts w:ascii="Arial" w:hAnsi="Arial" w:cs="Arial"/>
          <w:sz w:val="20"/>
          <w:szCs w:val="20"/>
        </w:rPr>
        <w:t>Salud y género: trabajo con asociaciones (edición de un vídeo)</w:t>
      </w:r>
    </w:p>
    <w:p w14:paraId="66ECF47F" w14:textId="77777777" w:rsidR="00DC0622" w:rsidRPr="00DC0622" w:rsidRDefault="00DC0622" w:rsidP="00DC0622">
      <w:pPr>
        <w:numPr>
          <w:ilvl w:val="0"/>
          <w:numId w:val="44"/>
        </w:numPr>
        <w:suppressAutoHyphens/>
        <w:spacing w:after="120"/>
        <w:ind w:left="567" w:hanging="283"/>
        <w:jc w:val="both"/>
        <w:rPr>
          <w:rFonts w:ascii="Arial" w:hAnsi="Arial" w:cs="Arial"/>
          <w:sz w:val="20"/>
          <w:szCs w:val="20"/>
        </w:rPr>
      </w:pPr>
      <w:r w:rsidRPr="00DC0622">
        <w:rPr>
          <w:rFonts w:ascii="Arial" w:hAnsi="Arial" w:cs="Arial"/>
          <w:sz w:val="20"/>
          <w:szCs w:val="20"/>
        </w:rPr>
        <w:t>Aula de pacientes: cáncer (material didáctico centrado en el paciente sobre cardiopatía isquémica y fibrilación auricular), asma infantil (jornada para cuidadores).</w:t>
      </w:r>
    </w:p>
    <w:p w14:paraId="2B6CA080" w14:textId="77777777" w:rsidR="00DC0622" w:rsidRPr="00DC0622" w:rsidRDefault="00DC0622" w:rsidP="00DC0622">
      <w:pPr>
        <w:numPr>
          <w:ilvl w:val="0"/>
          <w:numId w:val="44"/>
        </w:numPr>
        <w:suppressAutoHyphens/>
        <w:ind w:left="567" w:hanging="283"/>
        <w:jc w:val="both"/>
        <w:rPr>
          <w:rFonts w:ascii="Arial" w:hAnsi="Arial" w:cs="Arial"/>
          <w:sz w:val="20"/>
          <w:szCs w:val="20"/>
        </w:rPr>
      </w:pPr>
      <w:r w:rsidRPr="00DC0622">
        <w:rPr>
          <w:rFonts w:ascii="Arial" w:hAnsi="Arial" w:cs="Arial"/>
          <w:sz w:val="20"/>
          <w:szCs w:val="20"/>
        </w:rPr>
        <w:t>Recursos sanitarios y farmacia (grupos de trabajo centrados en el manejo de adicciones (benzodiacepinas…).</w:t>
      </w:r>
    </w:p>
    <w:p w14:paraId="5D38C975" w14:textId="77777777" w:rsidR="00F779D2" w:rsidRDefault="00F779D2" w:rsidP="00F779D2">
      <w:pPr>
        <w:jc w:val="both"/>
        <w:rPr>
          <w:rFonts w:ascii="Arial" w:hAnsi="Arial" w:cs="Arial"/>
          <w:sz w:val="20"/>
          <w:szCs w:val="20"/>
        </w:rPr>
      </w:pPr>
    </w:p>
    <w:p w14:paraId="3D9237CB" w14:textId="77777777" w:rsidR="000F6157" w:rsidRDefault="000F6157" w:rsidP="000F6157">
      <w:pPr>
        <w:jc w:val="both"/>
        <w:rPr>
          <w:rFonts w:ascii="Arial" w:hAnsi="Arial" w:cs="Arial"/>
          <w:sz w:val="20"/>
          <w:szCs w:val="20"/>
        </w:rPr>
      </w:pPr>
    </w:p>
    <w:p w14:paraId="2D732C95" w14:textId="6F8023AC" w:rsidR="000F6157" w:rsidRPr="00F8330D" w:rsidRDefault="000F6157" w:rsidP="000F6157">
      <w:pPr>
        <w:ind w:left="284"/>
        <w:jc w:val="both"/>
        <w:rPr>
          <w:rFonts w:ascii="Arial" w:hAnsi="Arial" w:cs="Arial"/>
          <w:color w:val="000000"/>
          <w:sz w:val="20"/>
          <w:szCs w:val="20"/>
        </w:rPr>
      </w:pPr>
      <w:r w:rsidRPr="0006672A">
        <w:rPr>
          <w:rFonts w:ascii="Arial" w:hAnsi="Arial" w:cs="Arial"/>
          <w:b/>
          <w:bCs/>
          <w:sz w:val="20"/>
          <w:szCs w:val="20"/>
        </w:rPr>
        <w:lastRenderedPageBreak/>
        <w:t>48-0-12-FUND-</w:t>
      </w:r>
      <w:r w:rsidRPr="003D4FA5">
        <w:rPr>
          <w:rFonts w:ascii="Arial" w:hAnsi="Arial" w:cs="Arial"/>
          <w:b/>
          <w:bCs/>
          <w:sz w:val="20"/>
          <w:szCs w:val="20"/>
        </w:rPr>
        <w:t>A01-L01-OB01-</w:t>
      </w:r>
      <w:r w:rsidR="0080432F" w:rsidRPr="00F8330D">
        <w:rPr>
          <w:rFonts w:ascii="Arial" w:hAnsi="Arial" w:cs="Arial"/>
          <w:bCs/>
          <w:color w:val="000000"/>
          <w:sz w:val="20"/>
          <w:szCs w:val="20"/>
        </w:rPr>
        <w:t xml:space="preserve">Planificación, organización y gestión de actividades de formación </w:t>
      </w:r>
      <w:r w:rsidR="000B1C47">
        <w:rPr>
          <w:rFonts w:ascii="Arial" w:hAnsi="Arial" w:cs="Arial"/>
          <w:bCs/>
          <w:color w:val="000000"/>
          <w:sz w:val="20"/>
          <w:szCs w:val="20"/>
        </w:rPr>
        <w:t>presencial, online y mixta</w:t>
      </w:r>
      <w:r w:rsidR="0080432F" w:rsidRPr="00F8330D">
        <w:rPr>
          <w:rFonts w:ascii="Arial" w:hAnsi="Arial" w:cs="Arial"/>
          <w:bCs/>
          <w:color w:val="000000"/>
          <w:sz w:val="20"/>
          <w:szCs w:val="20"/>
        </w:rPr>
        <w:t xml:space="preserve"> del Sistema Regional de Salud</w:t>
      </w:r>
    </w:p>
    <w:p w14:paraId="36820EB2" w14:textId="77777777" w:rsidR="000F6157" w:rsidRDefault="000F6157" w:rsidP="000F6157">
      <w:pPr>
        <w:ind w:left="284"/>
        <w:jc w:val="both"/>
        <w:rPr>
          <w:rFonts w:ascii="Arial" w:hAnsi="Arial" w:cs="Arial"/>
          <w:sz w:val="20"/>
          <w:szCs w:val="20"/>
        </w:rPr>
      </w:pPr>
    </w:p>
    <w:p w14:paraId="367A8FD7" w14:textId="754DD5BC" w:rsidR="000F6157" w:rsidRDefault="0080432F" w:rsidP="00CA62E4">
      <w:pPr>
        <w:spacing w:after="120"/>
        <w:ind w:left="284"/>
        <w:jc w:val="both"/>
        <w:rPr>
          <w:rFonts w:ascii="Arial" w:hAnsi="Arial" w:cs="Arial"/>
          <w:sz w:val="20"/>
          <w:szCs w:val="20"/>
        </w:rPr>
      </w:pPr>
      <w:r w:rsidRPr="00B3340E">
        <w:rPr>
          <w:rFonts w:ascii="Arial" w:hAnsi="Arial" w:cs="Arial"/>
          <w:sz w:val="20"/>
          <w:szCs w:val="20"/>
        </w:rPr>
        <w:t xml:space="preserve">Entre enero y </w:t>
      </w:r>
      <w:r w:rsidR="00EF2AF1" w:rsidRPr="00B3340E">
        <w:rPr>
          <w:rFonts w:ascii="Arial" w:hAnsi="Arial" w:cs="Arial"/>
          <w:sz w:val="20"/>
          <w:szCs w:val="20"/>
        </w:rPr>
        <w:t>abril</w:t>
      </w:r>
      <w:r w:rsidRPr="00B3340E">
        <w:rPr>
          <w:rFonts w:ascii="Arial" w:hAnsi="Arial" w:cs="Arial"/>
          <w:sz w:val="20"/>
          <w:szCs w:val="20"/>
        </w:rPr>
        <w:t xml:space="preserve"> de </w:t>
      </w:r>
      <w:r w:rsidR="00A55661">
        <w:rPr>
          <w:rFonts w:ascii="Arial" w:hAnsi="Arial" w:cs="Arial"/>
          <w:sz w:val="20"/>
          <w:szCs w:val="20"/>
        </w:rPr>
        <w:t>2023</w:t>
      </w:r>
      <w:r w:rsidR="000F6157" w:rsidRPr="00B3340E">
        <w:rPr>
          <w:rFonts w:ascii="Arial" w:hAnsi="Arial" w:cs="Arial"/>
          <w:sz w:val="20"/>
          <w:szCs w:val="20"/>
        </w:rPr>
        <w:t xml:space="preserve"> se han realizado </w:t>
      </w:r>
      <w:r w:rsidR="00B00FD0">
        <w:rPr>
          <w:rFonts w:ascii="Arial" w:hAnsi="Arial" w:cs="Arial"/>
          <w:sz w:val="20"/>
          <w:szCs w:val="20"/>
        </w:rPr>
        <w:t>134</w:t>
      </w:r>
      <w:r w:rsidR="000F6157" w:rsidRPr="00B3340E">
        <w:rPr>
          <w:rFonts w:ascii="Arial" w:hAnsi="Arial" w:cs="Arial"/>
          <w:sz w:val="20"/>
          <w:szCs w:val="20"/>
        </w:rPr>
        <w:t xml:space="preserve"> ediciones de actividades de formación. El total de participantes en estas actividades formativas ha sido de</w:t>
      </w:r>
      <w:r w:rsidR="0094778B" w:rsidRPr="00B3340E">
        <w:rPr>
          <w:rFonts w:ascii="Arial" w:hAnsi="Arial" w:cs="Arial"/>
          <w:sz w:val="20"/>
          <w:szCs w:val="20"/>
        </w:rPr>
        <w:t xml:space="preserve"> </w:t>
      </w:r>
      <w:r w:rsidR="00B00FD0">
        <w:rPr>
          <w:rFonts w:ascii="Arial" w:hAnsi="Arial" w:cs="Arial"/>
          <w:sz w:val="20"/>
          <w:szCs w:val="20"/>
        </w:rPr>
        <w:t>7.339</w:t>
      </w:r>
      <w:r w:rsidR="000F6157" w:rsidRPr="00B3340E">
        <w:rPr>
          <w:rFonts w:ascii="Arial" w:hAnsi="Arial" w:cs="Arial"/>
          <w:sz w:val="20"/>
          <w:szCs w:val="20"/>
        </w:rPr>
        <w:t>.</w:t>
      </w:r>
    </w:p>
    <w:p w14:paraId="16ED0865" w14:textId="77777777" w:rsidR="000F6157" w:rsidRPr="002752DF" w:rsidRDefault="000F6157" w:rsidP="000F6157">
      <w:pPr>
        <w:jc w:val="both"/>
        <w:rPr>
          <w:rFonts w:ascii="Arial" w:hAnsi="Arial" w:cs="Arial"/>
          <w:b/>
          <w:bCs/>
          <w:sz w:val="22"/>
          <w:szCs w:val="22"/>
        </w:rPr>
      </w:pPr>
    </w:p>
    <w:p w14:paraId="1E67C3A4" w14:textId="53868AA2" w:rsidR="000F6157" w:rsidRPr="00F8330D" w:rsidRDefault="000F6157" w:rsidP="000F6157">
      <w:pPr>
        <w:ind w:left="284"/>
        <w:jc w:val="both"/>
        <w:rPr>
          <w:rFonts w:ascii="Arial" w:hAnsi="Arial" w:cs="Arial"/>
          <w:color w:val="000000"/>
          <w:sz w:val="20"/>
          <w:szCs w:val="20"/>
        </w:rPr>
      </w:pPr>
      <w:r w:rsidRPr="0006672A">
        <w:rPr>
          <w:rFonts w:ascii="Arial" w:hAnsi="Arial" w:cs="Arial"/>
          <w:b/>
          <w:bCs/>
          <w:sz w:val="20"/>
          <w:szCs w:val="20"/>
        </w:rPr>
        <w:t>48-0-12-FUND-</w:t>
      </w:r>
      <w:r w:rsidRPr="003D4FA5">
        <w:rPr>
          <w:rFonts w:ascii="Arial" w:hAnsi="Arial" w:cs="Arial"/>
          <w:b/>
          <w:bCs/>
          <w:sz w:val="20"/>
          <w:szCs w:val="20"/>
        </w:rPr>
        <w:t>A01-L01-OB0</w:t>
      </w:r>
      <w:r>
        <w:rPr>
          <w:rFonts w:ascii="Arial" w:hAnsi="Arial" w:cs="Arial"/>
          <w:b/>
          <w:bCs/>
          <w:sz w:val="20"/>
          <w:szCs w:val="20"/>
        </w:rPr>
        <w:t>2</w:t>
      </w:r>
      <w:r w:rsidRPr="003D4FA5">
        <w:rPr>
          <w:rFonts w:ascii="Arial" w:hAnsi="Arial" w:cs="Arial"/>
          <w:b/>
          <w:bCs/>
          <w:sz w:val="20"/>
          <w:szCs w:val="20"/>
        </w:rPr>
        <w:t>-</w:t>
      </w:r>
      <w:r w:rsidR="0014446D">
        <w:rPr>
          <w:rFonts w:ascii="Arial" w:hAnsi="Arial" w:cs="Arial"/>
          <w:b/>
          <w:bCs/>
          <w:sz w:val="20"/>
          <w:szCs w:val="20"/>
        </w:rPr>
        <w:t xml:space="preserve"> </w:t>
      </w:r>
      <w:r w:rsidR="000B1C47" w:rsidRPr="000B1C47">
        <w:rPr>
          <w:rFonts w:ascii="Arial" w:hAnsi="Arial" w:cs="Arial"/>
          <w:bCs/>
          <w:color w:val="000000"/>
          <w:sz w:val="20"/>
          <w:szCs w:val="20"/>
        </w:rPr>
        <w:t>Planificación, organización y gestión de eventos científicos y/o actividades destinadas a la formación de los profesionales. Gestión de pagos, matrículas, reservas de fondos, viajes y dietas, etc., relacionadas con actividades formativas</w:t>
      </w:r>
      <w:r w:rsidR="0080432F" w:rsidRPr="00F8330D">
        <w:rPr>
          <w:rFonts w:ascii="Arial" w:hAnsi="Arial" w:cs="Arial"/>
          <w:bCs/>
          <w:color w:val="000000"/>
          <w:sz w:val="20"/>
          <w:szCs w:val="20"/>
        </w:rPr>
        <w:t>.</w:t>
      </w:r>
    </w:p>
    <w:p w14:paraId="0DC91FDB" w14:textId="77777777" w:rsidR="000F6157" w:rsidRDefault="000F6157" w:rsidP="000F6157">
      <w:pPr>
        <w:jc w:val="both"/>
        <w:rPr>
          <w:rFonts w:ascii="Arial" w:hAnsi="Arial" w:cs="Arial"/>
          <w:sz w:val="20"/>
          <w:szCs w:val="20"/>
        </w:rPr>
      </w:pPr>
    </w:p>
    <w:p w14:paraId="74E6C759" w14:textId="779EC3C4" w:rsidR="00F779D2" w:rsidRDefault="00F779D2" w:rsidP="00F779D2">
      <w:pPr>
        <w:tabs>
          <w:tab w:val="left" w:pos="956"/>
        </w:tabs>
        <w:spacing w:after="120"/>
        <w:ind w:left="284"/>
        <w:jc w:val="both"/>
        <w:rPr>
          <w:rFonts w:ascii="Arial" w:hAnsi="Arial" w:cs="Arial"/>
          <w:sz w:val="20"/>
          <w:szCs w:val="20"/>
        </w:rPr>
      </w:pPr>
      <w:r>
        <w:rPr>
          <w:rFonts w:ascii="Arial" w:hAnsi="Arial" w:cs="Arial"/>
          <w:sz w:val="20"/>
          <w:szCs w:val="20"/>
        </w:rPr>
        <w:t xml:space="preserve">Se han gestionado pagos, matrículas, reservas, etc. correspondientes a </w:t>
      </w:r>
      <w:r w:rsidR="00BE2738">
        <w:rPr>
          <w:rFonts w:ascii="Arial" w:hAnsi="Arial" w:cs="Arial"/>
          <w:sz w:val="20"/>
          <w:szCs w:val="20"/>
        </w:rPr>
        <w:t>90</w:t>
      </w:r>
      <w:r>
        <w:rPr>
          <w:rFonts w:ascii="Arial" w:hAnsi="Arial" w:cs="Arial"/>
          <w:sz w:val="20"/>
          <w:szCs w:val="20"/>
        </w:rPr>
        <w:t xml:space="preserve"> eventos de enero a abril de </w:t>
      </w:r>
      <w:r w:rsidR="00A55661">
        <w:rPr>
          <w:rFonts w:ascii="Arial" w:hAnsi="Arial" w:cs="Arial"/>
          <w:sz w:val="20"/>
          <w:szCs w:val="20"/>
        </w:rPr>
        <w:t>2023</w:t>
      </w:r>
      <w:r>
        <w:rPr>
          <w:rFonts w:ascii="Arial" w:hAnsi="Arial" w:cs="Arial"/>
          <w:sz w:val="20"/>
          <w:szCs w:val="20"/>
        </w:rPr>
        <w:t>:</w:t>
      </w:r>
    </w:p>
    <w:p w14:paraId="1419D660" w14:textId="77777777" w:rsidR="00401BDE" w:rsidRDefault="00401BDE" w:rsidP="00CA62E4">
      <w:pPr>
        <w:tabs>
          <w:tab w:val="left" w:pos="956"/>
        </w:tabs>
        <w:spacing w:after="120"/>
        <w:ind w:left="284"/>
        <w:jc w:val="both"/>
        <w:rPr>
          <w:rFonts w:ascii="Arial" w:hAnsi="Arial" w:cs="Arial"/>
          <w:sz w:val="20"/>
          <w:szCs w:val="20"/>
        </w:rPr>
      </w:pPr>
    </w:p>
    <w:p w14:paraId="2A98443D" w14:textId="0F36DEE0" w:rsidR="000F6157" w:rsidRPr="00F8330D" w:rsidRDefault="000F6157" w:rsidP="000F6157">
      <w:pPr>
        <w:ind w:left="284" w:right="-1"/>
        <w:jc w:val="both"/>
        <w:rPr>
          <w:rFonts w:ascii="Arial" w:hAnsi="Arial" w:cs="Arial"/>
          <w:color w:val="000000"/>
          <w:sz w:val="20"/>
          <w:szCs w:val="20"/>
        </w:rPr>
      </w:pPr>
      <w:r w:rsidRPr="00F8330D">
        <w:rPr>
          <w:rFonts w:ascii="Arial" w:hAnsi="Arial" w:cs="Arial"/>
          <w:b/>
          <w:bCs/>
          <w:color w:val="000000"/>
          <w:sz w:val="20"/>
          <w:szCs w:val="20"/>
        </w:rPr>
        <w:t>48-0-12-FUND-A01-L01-OB0</w:t>
      </w:r>
      <w:r w:rsidR="000B1C47">
        <w:rPr>
          <w:rFonts w:ascii="Arial" w:hAnsi="Arial" w:cs="Arial"/>
          <w:b/>
          <w:bCs/>
          <w:color w:val="000000"/>
          <w:sz w:val="20"/>
          <w:szCs w:val="20"/>
        </w:rPr>
        <w:t>3</w:t>
      </w:r>
      <w:r w:rsidRPr="00F8330D">
        <w:rPr>
          <w:rFonts w:ascii="Arial" w:hAnsi="Arial" w:cs="Arial"/>
          <w:b/>
          <w:bCs/>
          <w:color w:val="000000"/>
          <w:sz w:val="20"/>
          <w:szCs w:val="20"/>
        </w:rPr>
        <w:t xml:space="preserve">- </w:t>
      </w:r>
      <w:r w:rsidR="000B1C47" w:rsidRPr="000B1C47">
        <w:rPr>
          <w:rFonts w:ascii="Arial" w:hAnsi="Arial" w:cs="Arial"/>
          <w:bCs/>
          <w:color w:val="000000"/>
          <w:sz w:val="20"/>
          <w:szCs w:val="20"/>
        </w:rPr>
        <w:t>Elaboración de materiales didácticos multimedia y audiovisuales (HTML5, Scorm, vídeo-conferencia, vídeo en diferido, etc.): grabación, edición, postproducción y publicación.</w:t>
      </w:r>
    </w:p>
    <w:p w14:paraId="2E7EAE08" w14:textId="77777777" w:rsidR="000F6157" w:rsidRDefault="000F6157" w:rsidP="000F6157">
      <w:pPr>
        <w:ind w:left="284" w:right="-1"/>
        <w:jc w:val="both"/>
        <w:rPr>
          <w:rFonts w:ascii="Arial" w:hAnsi="Arial" w:cs="Arial"/>
          <w:sz w:val="20"/>
          <w:szCs w:val="20"/>
        </w:rPr>
      </w:pPr>
    </w:p>
    <w:p w14:paraId="7B3B7012" w14:textId="69DACE6A" w:rsidR="00F779D2" w:rsidRDefault="00F779D2" w:rsidP="00F779D2">
      <w:pPr>
        <w:ind w:left="284" w:right="-1"/>
        <w:jc w:val="both"/>
        <w:rPr>
          <w:rFonts w:ascii="Arial" w:hAnsi="Arial" w:cs="Arial"/>
          <w:bCs/>
          <w:color w:val="000000"/>
          <w:sz w:val="20"/>
          <w:szCs w:val="20"/>
        </w:rPr>
      </w:pPr>
      <w:r>
        <w:rPr>
          <w:rFonts w:ascii="Arial" w:hAnsi="Arial" w:cs="Arial"/>
          <w:bCs/>
          <w:color w:val="000000"/>
          <w:sz w:val="20"/>
          <w:szCs w:val="20"/>
        </w:rPr>
        <w:t xml:space="preserve">Se han dedicado </w:t>
      </w:r>
      <w:r w:rsidR="00BE2738">
        <w:rPr>
          <w:rFonts w:ascii="Arial" w:hAnsi="Arial" w:cs="Arial"/>
          <w:bCs/>
          <w:color w:val="000000"/>
          <w:sz w:val="20"/>
          <w:szCs w:val="20"/>
        </w:rPr>
        <w:t>210</w:t>
      </w:r>
      <w:r>
        <w:rPr>
          <w:rFonts w:ascii="Arial" w:hAnsi="Arial" w:cs="Arial"/>
          <w:bCs/>
          <w:color w:val="000000"/>
          <w:sz w:val="20"/>
          <w:szCs w:val="20"/>
        </w:rPr>
        <w:t xml:space="preserve"> horas a la elaboración y publicación de diferentes materiales didácticos audiovisuales (producción y grabación en vídeo) y no audiovisuales (desarrollo de materiales didácticos multimedia), que han sido utilizados en diferentes acciones formativas.</w:t>
      </w:r>
    </w:p>
    <w:p w14:paraId="5D96DAF7" w14:textId="77777777" w:rsidR="000F6157" w:rsidRDefault="000F6157" w:rsidP="000F6157">
      <w:pPr>
        <w:ind w:left="284" w:right="-1"/>
        <w:jc w:val="both"/>
        <w:rPr>
          <w:rFonts w:ascii="Arial" w:hAnsi="Arial" w:cs="Arial"/>
          <w:b/>
          <w:bCs/>
          <w:sz w:val="20"/>
          <w:szCs w:val="20"/>
        </w:rPr>
      </w:pPr>
    </w:p>
    <w:p w14:paraId="64993863" w14:textId="26F27EAA" w:rsidR="000F6157" w:rsidRDefault="000F6157" w:rsidP="00232EE4">
      <w:pPr>
        <w:ind w:left="284"/>
        <w:jc w:val="both"/>
        <w:rPr>
          <w:rFonts w:ascii="Arial" w:hAnsi="Arial" w:cs="Arial"/>
          <w:bCs/>
          <w:color w:val="000000"/>
          <w:sz w:val="20"/>
          <w:szCs w:val="20"/>
        </w:rPr>
      </w:pPr>
      <w:r w:rsidRPr="00F8330D">
        <w:rPr>
          <w:rFonts w:ascii="Arial" w:hAnsi="Arial" w:cs="Arial"/>
          <w:b/>
          <w:bCs/>
          <w:color w:val="000000"/>
          <w:sz w:val="20"/>
          <w:szCs w:val="20"/>
        </w:rPr>
        <w:t>48-0-12-FUND-A01-L01-OB0</w:t>
      </w:r>
      <w:r w:rsidR="00232EE4">
        <w:rPr>
          <w:rFonts w:ascii="Arial" w:hAnsi="Arial" w:cs="Arial"/>
          <w:b/>
          <w:bCs/>
          <w:color w:val="000000"/>
          <w:sz w:val="20"/>
          <w:szCs w:val="20"/>
        </w:rPr>
        <w:t>4</w:t>
      </w:r>
      <w:r w:rsidRPr="00F8330D">
        <w:rPr>
          <w:rFonts w:ascii="Arial" w:hAnsi="Arial" w:cs="Arial"/>
          <w:b/>
          <w:bCs/>
          <w:color w:val="000000"/>
          <w:sz w:val="20"/>
          <w:szCs w:val="20"/>
        </w:rPr>
        <w:t xml:space="preserve">- </w:t>
      </w:r>
      <w:r w:rsidR="00232EE4" w:rsidRPr="00232EE4">
        <w:rPr>
          <w:rFonts w:ascii="Arial" w:hAnsi="Arial" w:cs="Arial"/>
          <w:bCs/>
          <w:color w:val="000000"/>
          <w:sz w:val="20"/>
          <w:szCs w:val="20"/>
        </w:rPr>
        <w:t>Gestión de la Escuela de Salud de la Región de Murcia. Gestión de actividades de formación (modalidad online y presencial), eventos relacionados con la promoción de la salud y prevención de la enfermedad. Elaboración de contenidos audiovisuales y no audiovisuales en formato electrónico, difusión de información en medios sociales</w:t>
      </w:r>
    </w:p>
    <w:p w14:paraId="3FF20CB6" w14:textId="77777777" w:rsidR="00232EE4" w:rsidRPr="00F8330D" w:rsidRDefault="00232EE4" w:rsidP="00232EE4">
      <w:pPr>
        <w:ind w:left="284"/>
        <w:jc w:val="both"/>
        <w:rPr>
          <w:rFonts w:ascii="Arial" w:hAnsi="Arial" w:cs="Arial"/>
          <w:color w:val="000000"/>
          <w:sz w:val="20"/>
          <w:szCs w:val="20"/>
        </w:rPr>
      </w:pPr>
    </w:p>
    <w:p w14:paraId="782BBE34" w14:textId="04CE6CD3" w:rsidR="007113DC" w:rsidRDefault="00F779D2" w:rsidP="00F779D2">
      <w:pPr>
        <w:ind w:left="284"/>
        <w:jc w:val="both"/>
        <w:rPr>
          <w:rFonts w:ascii="Arial" w:hAnsi="Arial" w:cs="Arial"/>
          <w:sz w:val="20"/>
          <w:szCs w:val="20"/>
        </w:rPr>
      </w:pPr>
      <w:r>
        <w:rPr>
          <w:rFonts w:ascii="Arial" w:hAnsi="Arial" w:cs="Arial"/>
          <w:sz w:val="20"/>
          <w:szCs w:val="20"/>
        </w:rPr>
        <w:t xml:space="preserve">De enero a abril de </w:t>
      </w:r>
      <w:r w:rsidR="00A55661">
        <w:rPr>
          <w:rFonts w:ascii="Arial" w:hAnsi="Arial" w:cs="Arial"/>
          <w:sz w:val="20"/>
          <w:szCs w:val="20"/>
        </w:rPr>
        <w:t>2023</w:t>
      </w:r>
      <w:r>
        <w:rPr>
          <w:rFonts w:ascii="Arial" w:hAnsi="Arial" w:cs="Arial"/>
          <w:sz w:val="20"/>
          <w:szCs w:val="20"/>
        </w:rPr>
        <w:t xml:space="preserve"> se han llevado a cabo </w:t>
      </w:r>
      <w:r w:rsidR="00BE2738">
        <w:rPr>
          <w:rFonts w:ascii="Arial" w:hAnsi="Arial" w:cs="Arial"/>
          <w:sz w:val="20"/>
          <w:szCs w:val="20"/>
        </w:rPr>
        <w:t>80</w:t>
      </w:r>
      <w:r>
        <w:rPr>
          <w:rFonts w:ascii="Arial" w:hAnsi="Arial" w:cs="Arial"/>
          <w:sz w:val="20"/>
          <w:szCs w:val="20"/>
        </w:rPr>
        <w:t xml:space="preserve"> horas de</w:t>
      </w:r>
      <w:r>
        <w:rPr>
          <w:rFonts w:ascii="Arial" w:hAnsi="Arial" w:cs="Arial"/>
          <w:color w:val="000000"/>
          <w:sz w:val="20"/>
          <w:szCs w:val="20"/>
        </w:rPr>
        <w:t xml:space="preserve"> producción/grabación/edición de materiales de formación audiovisuales y no audiovisuales, se han organizado </w:t>
      </w:r>
      <w:r w:rsidR="00BE2738">
        <w:rPr>
          <w:rFonts w:ascii="Arial" w:hAnsi="Arial" w:cs="Arial"/>
          <w:color w:val="000000"/>
          <w:sz w:val="20"/>
          <w:szCs w:val="20"/>
        </w:rPr>
        <w:t>12</w:t>
      </w:r>
      <w:r>
        <w:rPr>
          <w:rFonts w:ascii="Arial" w:hAnsi="Arial" w:cs="Arial"/>
          <w:color w:val="000000"/>
          <w:sz w:val="20"/>
          <w:szCs w:val="20"/>
        </w:rPr>
        <w:t xml:space="preserve"> actuaciones formativas presenciales para un total de </w:t>
      </w:r>
      <w:r w:rsidR="00BE2738">
        <w:rPr>
          <w:rFonts w:ascii="Arial" w:hAnsi="Arial" w:cs="Arial"/>
          <w:color w:val="000000"/>
          <w:sz w:val="20"/>
          <w:szCs w:val="20"/>
        </w:rPr>
        <w:t>25</w:t>
      </w:r>
      <w:r>
        <w:rPr>
          <w:rFonts w:ascii="Arial" w:hAnsi="Arial" w:cs="Arial"/>
          <w:color w:val="000000"/>
          <w:sz w:val="20"/>
          <w:szCs w:val="20"/>
        </w:rPr>
        <w:t xml:space="preserve"> horas lectivas</w:t>
      </w:r>
    </w:p>
    <w:p w14:paraId="412CD3CA" w14:textId="076A68AB" w:rsidR="00C255E9" w:rsidRDefault="00C255E9" w:rsidP="007113DC">
      <w:pPr>
        <w:jc w:val="both"/>
        <w:rPr>
          <w:rFonts w:ascii="Arial" w:hAnsi="Arial" w:cs="Arial"/>
          <w:sz w:val="20"/>
          <w:szCs w:val="20"/>
        </w:rPr>
      </w:pPr>
    </w:p>
    <w:p w14:paraId="183E2172" w14:textId="77777777" w:rsidR="0014446D" w:rsidRDefault="0014446D" w:rsidP="007113DC">
      <w:pPr>
        <w:jc w:val="both"/>
        <w:rPr>
          <w:rFonts w:ascii="Arial" w:hAnsi="Arial" w:cs="Arial"/>
          <w:sz w:val="20"/>
          <w:szCs w:val="20"/>
        </w:rPr>
      </w:pPr>
    </w:p>
    <w:p w14:paraId="6FC5D2CF" w14:textId="77777777" w:rsidR="007113DC" w:rsidRPr="00C255E9" w:rsidRDefault="007113DC" w:rsidP="007113DC">
      <w:pPr>
        <w:tabs>
          <w:tab w:val="left" w:pos="284"/>
        </w:tabs>
        <w:jc w:val="both"/>
        <w:rPr>
          <w:rFonts w:ascii="Arial" w:hAnsi="Arial" w:cs="Arial"/>
          <w:b/>
        </w:rPr>
      </w:pPr>
      <w:r w:rsidRPr="00C255E9">
        <w:rPr>
          <w:rFonts w:ascii="Arial" w:hAnsi="Arial" w:cs="Arial"/>
          <w:b/>
        </w:rPr>
        <w:t>2.</w:t>
      </w:r>
      <w:r w:rsidRPr="00C255E9">
        <w:rPr>
          <w:rFonts w:ascii="Arial" w:hAnsi="Arial" w:cs="Arial"/>
          <w:b/>
        </w:rPr>
        <w:tab/>
        <w:t>INDICADORES DE CUMPLIMIENTO</w:t>
      </w:r>
    </w:p>
    <w:p w14:paraId="133534A8" w14:textId="77777777" w:rsidR="00FF4DB8" w:rsidRPr="000F6157" w:rsidRDefault="00FF4DB8" w:rsidP="007113DC">
      <w:pPr>
        <w:jc w:val="both"/>
        <w:rPr>
          <w:rFonts w:ascii="Arial" w:hAnsi="Arial" w:cs="Arial"/>
          <w:sz w:val="16"/>
          <w:szCs w:val="16"/>
        </w:rPr>
      </w:pPr>
    </w:p>
    <w:p w14:paraId="7B31C268" w14:textId="77777777" w:rsidR="00C255E9" w:rsidRPr="000F6157" w:rsidRDefault="00C255E9" w:rsidP="00032E97">
      <w:pPr>
        <w:ind w:right="-568"/>
        <w:jc w:val="both"/>
        <w:rPr>
          <w:rFonts w:ascii="Arial" w:hAnsi="Arial" w:cs="Arial"/>
          <w:sz w:val="16"/>
          <w:szCs w:val="16"/>
        </w:rPr>
      </w:pPr>
    </w:p>
    <w:p w14:paraId="3EFC0485" w14:textId="71EAB164" w:rsidR="007113DC" w:rsidRDefault="00BA4A57" w:rsidP="00032E97">
      <w:pPr>
        <w:ind w:left="284" w:right="-1"/>
        <w:jc w:val="both"/>
        <w:rPr>
          <w:rFonts w:ascii="Arial" w:hAnsi="Arial" w:cs="Arial"/>
          <w:sz w:val="20"/>
          <w:szCs w:val="20"/>
        </w:rPr>
      </w:pPr>
      <w:r w:rsidRPr="00BA4A57">
        <w:rPr>
          <w:rFonts w:ascii="Arial" w:hAnsi="Arial" w:cs="Arial"/>
          <w:b/>
          <w:sz w:val="22"/>
          <w:szCs w:val="22"/>
        </w:rPr>
        <w:t xml:space="preserve">2.1. </w:t>
      </w:r>
      <w:r w:rsidR="00F8330D" w:rsidRPr="00BA4A57">
        <w:rPr>
          <w:rFonts w:ascii="Arial" w:hAnsi="Arial" w:cs="Arial"/>
          <w:b/>
          <w:sz w:val="22"/>
          <w:szCs w:val="22"/>
        </w:rPr>
        <w:t>Parámetro temporal (T)</w:t>
      </w:r>
      <w:r>
        <w:rPr>
          <w:rFonts w:ascii="Arial" w:hAnsi="Arial" w:cs="Arial"/>
          <w:b/>
          <w:sz w:val="22"/>
          <w:szCs w:val="22"/>
        </w:rPr>
        <w:t>.</w:t>
      </w:r>
      <w:r w:rsidR="00203033">
        <w:rPr>
          <w:rFonts w:ascii="Arial" w:hAnsi="Arial" w:cs="Arial"/>
          <w:b/>
          <w:sz w:val="22"/>
          <w:szCs w:val="22"/>
        </w:rPr>
        <w:t xml:space="preserve"> </w:t>
      </w:r>
      <w:r w:rsidR="007113DC">
        <w:rPr>
          <w:rFonts w:ascii="Arial" w:hAnsi="Arial" w:cs="Arial"/>
          <w:sz w:val="20"/>
          <w:szCs w:val="20"/>
        </w:rPr>
        <w:t xml:space="preserve">Todos los objetivos de esta </w:t>
      </w:r>
      <w:r w:rsidR="00032E97">
        <w:rPr>
          <w:rFonts w:ascii="Arial" w:hAnsi="Arial" w:cs="Arial"/>
          <w:sz w:val="20"/>
          <w:szCs w:val="20"/>
        </w:rPr>
        <w:t>L</w:t>
      </w:r>
      <w:r w:rsidR="007113DC">
        <w:rPr>
          <w:rFonts w:ascii="Arial" w:hAnsi="Arial" w:cs="Arial"/>
          <w:sz w:val="20"/>
          <w:szCs w:val="20"/>
        </w:rPr>
        <w:t xml:space="preserve">ínea tienen un </w:t>
      </w:r>
      <w:r w:rsidR="00032E97">
        <w:rPr>
          <w:rFonts w:ascii="Arial" w:hAnsi="Arial" w:cs="Arial"/>
          <w:sz w:val="20"/>
          <w:szCs w:val="20"/>
        </w:rPr>
        <w:t xml:space="preserve">parámetro temporal </w:t>
      </w:r>
      <w:r w:rsidR="007113DC">
        <w:rPr>
          <w:rFonts w:ascii="Arial" w:hAnsi="Arial" w:cs="Arial"/>
          <w:sz w:val="20"/>
          <w:szCs w:val="20"/>
        </w:rPr>
        <w:t>de 12 meses.</w:t>
      </w:r>
    </w:p>
    <w:p w14:paraId="65463C27" w14:textId="77777777" w:rsidR="008261B9" w:rsidRDefault="008261B9" w:rsidP="007113DC">
      <w:pPr>
        <w:ind w:right="-1"/>
        <w:jc w:val="both"/>
        <w:rPr>
          <w:rFonts w:ascii="Arial" w:hAnsi="Arial" w:cs="Arial"/>
          <w:sz w:val="16"/>
          <w:szCs w:val="16"/>
        </w:rPr>
      </w:pPr>
    </w:p>
    <w:p w14:paraId="56D57D90" w14:textId="77777777" w:rsidR="00232EE4" w:rsidRPr="000F6157" w:rsidRDefault="00232EE4" w:rsidP="007113DC">
      <w:pPr>
        <w:ind w:right="-1"/>
        <w:jc w:val="both"/>
        <w:rPr>
          <w:rFonts w:ascii="Arial" w:hAnsi="Arial" w:cs="Arial"/>
          <w:sz w:val="16"/>
          <w:szCs w:val="16"/>
        </w:rPr>
      </w:pPr>
    </w:p>
    <w:p w14:paraId="3EBF0609" w14:textId="77777777" w:rsidR="0081661B" w:rsidRPr="00BA4A57" w:rsidRDefault="00BA4A57" w:rsidP="007A3422">
      <w:pPr>
        <w:ind w:left="284" w:right="-1"/>
        <w:jc w:val="both"/>
        <w:rPr>
          <w:rFonts w:ascii="Arial" w:hAnsi="Arial" w:cs="Arial"/>
          <w:b/>
          <w:sz w:val="22"/>
          <w:szCs w:val="22"/>
        </w:rPr>
      </w:pPr>
      <w:r w:rsidRPr="00BA4A57">
        <w:rPr>
          <w:rFonts w:ascii="Arial" w:hAnsi="Arial" w:cs="Arial"/>
          <w:b/>
          <w:sz w:val="22"/>
          <w:szCs w:val="22"/>
        </w:rPr>
        <w:t xml:space="preserve">2.2. </w:t>
      </w:r>
      <w:r w:rsidR="00FF4DB8" w:rsidRPr="00BA4A57">
        <w:rPr>
          <w:rFonts w:ascii="Arial" w:hAnsi="Arial" w:cs="Arial"/>
          <w:b/>
          <w:sz w:val="22"/>
          <w:szCs w:val="22"/>
        </w:rPr>
        <w:t>Parámetro</w:t>
      </w:r>
      <w:r w:rsidR="00F8330D" w:rsidRPr="00BA4A57">
        <w:rPr>
          <w:rFonts w:ascii="Arial" w:hAnsi="Arial" w:cs="Arial"/>
          <w:b/>
          <w:sz w:val="22"/>
          <w:szCs w:val="22"/>
        </w:rPr>
        <w:t>s</w:t>
      </w:r>
      <w:r w:rsidR="00FF4DB8" w:rsidRPr="00BA4A57">
        <w:rPr>
          <w:rFonts w:ascii="Arial" w:hAnsi="Arial" w:cs="Arial"/>
          <w:b/>
          <w:sz w:val="22"/>
          <w:szCs w:val="22"/>
        </w:rPr>
        <w:t xml:space="preserve"> V (Volumen Cuantitativo)</w:t>
      </w:r>
    </w:p>
    <w:p w14:paraId="41576827" w14:textId="77777777" w:rsidR="00FF4DB8" w:rsidRDefault="00FF4DB8" w:rsidP="007113DC">
      <w:pPr>
        <w:ind w:right="-1"/>
        <w:jc w:val="both"/>
        <w:rPr>
          <w:rFonts w:ascii="Arial" w:hAnsi="Arial" w:cs="Arial"/>
          <w:sz w:val="16"/>
          <w:szCs w:val="16"/>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1559"/>
        <w:gridCol w:w="2126"/>
        <w:gridCol w:w="1447"/>
      </w:tblGrid>
      <w:tr w:rsidR="00BE5DEC" w:rsidRPr="00AB15DD" w14:paraId="016FB260" w14:textId="77777777" w:rsidTr="002A3070">
        <w:tc>
          <w:tcPr>
            <w:tcW w:w="1418" w:type="dxa"/>
            <w:vAlign w:val="center"/>
          </w:tcPr>
          <w:p w14:paraId="514374B0" w14:textId="77777777" w:rsidR="00D87425" w:rsidRPr="00AB15DD" w:rsidRDefault="00D87425" w:rsidP="00BC4A14">
            <w:pPr>
              <w:ind w:right="-1"/>
              <w:jc w:val="center"/>
              <w:rPr>
                <w:rFonts w:ascii="Arial" w:hAnsi="Arial" w:cs="Arial"/>
                <w:color w:val="000000"/>
                <w:sz w:val="18"/>
                <w:szCs w:val="18"/>
              </w:rPr>
            </w:pPr>
            <w:bookmarkStart w:id="0" w:name="_Hlk136336618"/>
            <w:r w:rsidRPr="00AB15DD">
              <w:rPr>
                <w:rFonts w:ascii="Arial" w:hAnsi="Arial" w:cs="Arial"/>
                <w:color w:val="000000"/>
                <w:sz w:val="18"/>
                <w:szCs w:val="18"/>
              </w:rPr>
              <w:t>OBJETIVO</w:t>
            </w:r>
            <w:r w:rsidR="00E62EFD" w:rsidRPr="00AB15DD">
              <w:rPr>
                <w:rFonts w:ascii="Arial" w:hAnsi="Arial" w:cs="Arial"/>
                <w:color w:val="000000"/>
                <w:sz w:val="18"/>
                <w:szCs w:val="18"/>
              </w:rPr>
              <w:t>S</w:t>
            </w:r>
          </w:p>
        </w:tc>
        <w:tc>
          <w:tcPr>
            <w:tcW w:w="2126" w:type="dxa"/>
            <w:vAlign w:val="center"/>
          </w:tcPr>
          <w:p w14:paraId="23E05995" w14:textId="5B252381" w:rsidR="00D87425" w:rsidRPr="00AB15DD" w:rsidRDefault="00D87425" w:rsidP="00AB4ABA">
            <w:pPr>
              <w:ind w:right="-1"/>
              <w:jc w:val="center"/>
              <w:rPr>
                <w:rFonts w:ascii="Arial" w:hAnsi="Arial" w:cs="Arial"/>
                <w:color w:val="000000"/>
                <w:sz w:val="18"/>
                <w:szCs w:val="18"/>
              </w:rPr>
            </w:pPr>
            <w:r w:rsidRPr="00AB15DD">
              <w:rPr>
                <w:rFonts w:ascii="Arial" w:hAnsi="Arial" w:cs="Arial"/>
                <w:color w:val="000000"/>
                <w:sz w:val="18"/>
                <w:szCs w:val="18"/>
              </w:rPr>
              <w:t xml:space="preserve">Establecido Contrato Programa </w:t>
            </w:r>
            <w:r w:rsidR="00A55661">
              <w:rPr>
                <w:rFonts w:ascii="Arial" w:hAnsi="Arial" w:cs="Arial"/>
                <w:color w:val="000000"/>
                <w:sz w:val="18"/>
                <w:szCs w:val="18"/>
              </w:rPr>
              <w:t>2023</w:t>
            </w:r>
          </w:p>
        </w:tc>
        <w:tc>
          <w:tcPr>
            <w:tcW w:w="1559" w:type="dxa"/>
            <w:vAlign w:val="center"/>
          </w:tcPr>
          <w:p w14:paraId="70D97434" w14:textId="7E34A351" w:rsidR="00D87425" w:rsidRPr="00AB15DD" w:rsidRDefault="00D87425" w:rsidP="003F7F08">
            <w:pPr>
              <w:ind w:right="-1"/>
              <w:jc w:val="center"/>
              <w:rPr>
                <w:rFonts w:ascii="Arial" w:hAnsi="Arial" w:cs="Arial"/>
                <w:color w:val="000000"/>
                <w:sz w:val="18"/>
                <w:szCs w:val="18"/>
              </w:rPr>
            </w:pPr>
            <w:r w:rsidRPr="00AB15DD">
              <w:rPr>
                <w:rFonts w:ascii="Arial" w:hAnsi="Arial" w:cs="Arial"/>
                <w:color w:val="000000"/>
                <w:sz w:val="18"/>
                <w:szCs w:val="18"/>
              </w:rPr>
              <w:t>Ponderado</w:t>
            </w:r>
            <w:r w:rsidR="00AB4ABA" w:rsidRPr="00AB15DD">
              <w:rPr>
                <w:rFonts w:ascii="Arial" w:hAnsi="Arial" w:cs="Arial"/>
                <w:color w:val="000000"/>
                <w:sz w:val="18"/>
                <w:szCs w:val="18"/>
              </w:rPr>
              <w:br/>
            </w:r>
            <w:r w:rsidRPr="00AB15DD">
              <w:rPr>
                <w:rFonts w:ascii="Arial" w:hAnsi="Arial" w:cs="Arial"/>
                <w:color w:val="000000"/>
                <w:sz w:val="18"/>
                <w:szCs w:val="18"/>
              </w:rPr>
              <w:t>a 30/0</w:t>
            </w:r>
            <w:r w:rsidR="00203033">
              <w:rPr>
                <w:rFonts w:ascii="Arial" w:hAnsi="Arial" w:cs="Arial"/>
                <w:color w:val="000000"/>
                <w:sz w:val="18"/>
                <w:szCs w:val="18"/>
              </w:rPr>
              <w:t>4</w:t>
            </w:r>
            <w:r w:rsidR="00675BE5">
              <w:rPr>
                <w:rFonts w:ascii="Arial" w:hAnsi="Arial" w:cs="Arial"/>
                <w:color w:val="000000"/>
                <w:sz w:val="18"/>
                <w:szCs w:val="18"/>
              </w:rPr>
              <w:t>/2</w:t>
            </w:r>
            <w:r w:rsidR="00962F3C">
              <w:rPr>
                <w:rFonts w:ascii="Arial" w:hAnsi="Arial" w:cs="Arial"/>
                <w:color w:val="000000"/>
                <w:sz w:val="18"/>
                <w:szCs w:val="18"/>
              </w:rPr>
              <w:t>3</w:t>
            </w:r>
          </w:p>
        </w:tc>
        <w:tc>
          <w:tcPr>
            <w:tcW w:w="2126" w:type="dxa"/>
            <w:vAlign w:val="center"/>
          </w:tcPr>
          <w:p w14:paraId="614BEF3E" w14:textId="4068758C" w:rsidR="00D87425" w:rsidRPr="002F7C60" w:rsidRDefault="00D87425" w:rsidP="003F7F08">
            <w:pPr>
              <w:ind w:right="-1"/>
              <w:jc w:val="center"/>
              <w:rPr>
                <w:rFonts w:ascii="Arial" w:hAnsi="Arial" w:cs="Arial"/>
                <w:color w:val="000000"/>
                <w:sz w:val="18"/>
                <w:szCs w:val="18"/>
              </w:rPr>
            </w:pPr>
            <w:r w:rsidRPr="002F7C60">
              <w:rPr>
                <w:rFonts w:ascii="Arial" w:hAnsi="Arial" w:cs="Arial"/>
                <w:color w:val="000000"/>
                <w:sz w:val="18"/>
                <w:szCs w:val="18"/>
              </w:rPr>
              <w:t>Resultado</w:t>
            </w:r>
            <w:r w:rsidR="00AB4ABA" w:rsidRPr="002F7C60">
              <w:rPr>
                <w:rFonts w:ascii="Arial" w:hAnsi="Arial" w:cs="Arial"/>
                <w:color w:val="000000"/>
                <w:sz w:val="18"/>
                <w:szCs w:val="18"/>
              </w:rPr>
              <w:br/>
            </w:r>
            <w:r w:rsidRPr="002F7C60">
              <w:rPr>
                <w:rFonts w:ascii="Arial" w:hAnsi="Arial" w:cs="Arial"/>
                <w:color w:val="000000"/>
                <w:sz w:val="18"/>
                <w:szCs w:val="18"/>
              </w:rPr>
              <w:t>a 30/</w:t>
            </w:r>
            <w:r w:rsidR="00464F52">
              <w:rPr>
                <w:rFonts w:ascii="Arial" w:hAnsi="Arial" w:cs="Arial"/>
                <w:color w:val="000000"/>
                <w:sz w:val="18"/>
                <w:szCs w:val="18"/>
              </w:rPr>
              <w:t>04</w:t>
            </w:r>
            <w:r w:rsidR="00675BE5">
              <w:rPr>
                <w:rFonts w:ascii="Arial" w:hAnsi="Arial" w:cs="Arial"/>
                <w:color w:val="000000"/>
                <w:sz w:val="18"/>
                <w:szCs w:val="18"/>
              </w:rPr>
              <w:t>/2</w:t>
            </w:r>
            <w:r w:rsidR="00962F3C">
              <w:rPr>
                <w:rFonts w:ascii="Arial" w:hAnsi="Arial" w:cs="Arial"/>
                <w:color w:val="000000"/>
                <w:sz w:val="18"/>
                <w:szCs w:val="18"/>
              </w:rPr>
              <w:t>3</w:t>
            </w:r>
          </w:p>
        </w:tc>
        <w:tc>
          <w:tcPr>
            <w:tcW w:w="1447" w:type="dxa"/>
            <w:vAlign w:val="center"/>
          </w:tcPr>
          <w:p w14:paraId="3925FD35" w14:textId="77777777" w:rsidR="00D87425" w:rsidRPr="002F7C60" w:rsidRDefault="00D87425" w:rsidP="00BC4A14">
            <w:pPr>
              <w:ind w:right="-1"/>
              <w:jc w:val="center"/>
              <w:rPr>
                <w:rFonts w:ascii="Arial" w:hAnsi="Arial" w:cs="Arial"/>
                <w:color w:val="000000"/>
                <w:sz w:val="18"/>
                <w:szCs w:val="18"/>
              </w:rPr>
            </w:pPr>
            <w:r w:rsidRPr="002F7C60">
              <w:rPr>
                <w:rFonts w:ascii="Arial" w:hAnsi="Arial" w:cs="Arial"/>
                <w:color w:val="000000"/>
                <w:sz w:val="18"/>
                <w:szCs w:val="18"/>
              </w:rPr>
              <w:t>Desviación</w:t>
            </w:r>
          </w:p>
        </w:tc>
      </w:tr>
      <w:tr w:rsidR="00D65775" w:rsidRPr="00AB15DD" w14:paraId="250F272F" w14:textId="77777777" w:rsidTr="002A3070">
        <w:tc>
          <w:tcPr>
            <w:tcW w:w="1418" w:type="dxa"/>
            <w:vAlign w:val="center"/>
          </w:tcPr>
          <w:p w14:paraId="351AB15E" w14:textId="77777777" w:rsidR="00D65775" w:rsidRPr="00AB15DD" w:rsidRDefault="00D65775" w:rsidP="00BC4A14">
            <w:pPr>
              <w:ind w:right="-1"/>
              <w:jc w:val="center"/>
              <w:rPr>
                <w:rFonts w:ascii="Arial" w:hAnsi="Arial" w:cs="Arial"/>
                <w:color w:val="000000"/>
                <w:sz w:val="18"/>
                <w:szCs w:val="18"/>
              </w:rPr>
            </w:pPr>
            <w:r w:rsidRPr="00AB15DD">
              <w:rPr>
                <w:rFonts w:ascii="Arial" w:hAnsi="Arial" w:cs="Arial"/>
                <w:color w:val="000000"/>
                <w:sz w:val="18"/>
                <w:szCs w:val="18"/>
              </w:rPr>
              <w:t>A01-L01-OB01</w:t>
            </w:r>
          </w:p>
        </w:tc>
        <w:tc>
          <w:tcPr>
            <w:tcW w:w="2126" w:type="dxa"/>
            <w:vAlign w:val="center"/>
          </w:tcPr>
          <w:p w14:paraId="5C13283B" w14:textId="0DEABB01" w:rsidR="00D65775" w:rsidRPr="00BC4A14" w:rsidRDefault="000B1C47" w:rsidP="00BC4A14">
            <w:pPr>
              <w:ind w:right="-1"/>
              <w:jc w:val="center"/>
              <w:rPr>
                <w:rFonts w:ascii="Arial" w:hAnsi="Arial" w:cs="Arial"/>
                <w:color w:val="000000"/>
                <w:sz w:val="18"/>
                <w:szCs w:val="18"/>
              </w:rPr>
            </w:pPr>
            <w:r>
              <w:rPr>
                <w:rFonts w:ascii="Arial" w:hAnsi="Arial" w:cs="Arial"/>
                <w:color w:val="000000"/>
                <w:sz w:val="18"/>
                <w:szCs w:val="18"/>
              </w:rPr>
              <w:t>5</w:t>
            </w:r>
            <w:r w:rsidR="00BE2738">
              <w:rPr>
                <w:rFonts w:ascii="Arial" w:hAnsi="Arial" w:cs="Arial"/>
                <w:color w:val="000000"/>
                <w:sz w:val="18"/>
                <w:szCs w:val="18"/>
              </w:rPr>
              <w:t>00</w:t>
            </w:r>
            <w:r w:rsidR="00D65775" w:rsidRPr="00AB15DD">
              <w:rPr>
                <w:rFonts w:ascii="Arial" w:hAnsi="Arial" w:cs="Arial"/>
                <w:color w:val="000000"/>
                <w:sz w:val="18"/>
                <w:szCs w:val="18"/>
              </w:rPr>
              <w:t xml:space="preserve"> ed X </w:t>
            </w:r>
            <w:r w:rsidR="00BE2738">
              <w:rPr>
                <w:rFonts w:ascii="Arial" w:hAnsi="Arial" w:cs="Arial"/>
                <w:color w:val="000000"/>
                <w:sz w:val="18"/>
                <w:szCs w:val="18"/>
              </w:rPr>
              <w:t xml:space="preserve">20.000 </w:t>
            </w:r>
            <w:r w:rsidR="00D65775" w:rsidRPr="00AB15DD">
              <w:rPr>
                <w:rFonts w:ascii="Arial" w:hAnsi="Arial" w:cs="Arial"/>
                <w:color w:val="000000"/>
                <w:sz w:val="18"/>
                <w:szCs w:val="18"/>
              </w:rPr>
              <w:t xml:space="preserve">al= </w:t>
            </w:r>
            <w:r w:rsidR="00BE2738">
              <w:rPr>
                <w:rFonts w:ascii="Arial" w:hAnsi="Arial" w:cs="Arial"/>
                <w:color w:val="000000"/>
                <w:sz w:val="18"/>
                <w:szCs w:val="18"/>
              </w:rPr>
              <w:t>10.000.000</w:t>
            </w:r>
            <w:r w:rsidR="00D65775" w:rsidRPr="00AB15DD">
              <w:rPr>
                <w:rFonts w:ascii="Arial" w:hAnsi="Arial" w:cs="Arial"/>
                <w:color w:val="000000"/>
                <w:sz w:val="18"/>
                <w:szCs w:val="18"/>
              </w:rPr>
              <w:t xml:space="preserve"> UEF</w:t>
            </w:r>
          </w:p>
        </w:tc>
        <w:tc>
          <w:tcPr>
            <w:tcW w:w="1559" w:type="dxa"/>
            <w:vAlign w:val="center"/>
          </w:tcPr>
          <w:p w14:paraId="65FB56E8" w14:textId="7F6FA313" w:rsidR="00D65775" w:rsidRPr="00BC4A14" w:rsidRDefault="00777966" w:rsidP="00BC4A14">
            <w:pPr>
              <w:ind w:right="-1"/>
              <w:jc w:val="center"/>
              <w:rPr>
                <w:rFonts w:ascii="Arial" w:hAnsi="Arial" w:cs="Arial"/>
                <w:color w:val="000000"/>
                <w:sz w:val="18"/>
                <w:szCs w:val="18"/>
              </w:rPr>
            </w:pPr>
            <w:r>
              <w:rPr>
                <w:rFonts w:ascii="Arial" w:hAnsi="Arial" w:cs="Arial"/>
                <w:color w:val="000000"/>
                <w:sz w:val="18"/>
                <w:szCs w:val="18"/>
              </w:rPr>
              <w:t>3.333.333</w:t>
            </w:r>
            <w:r w:rsidR="000B1C47">
              <w:rPr>
                <w:rFonts w:ascii="Arial" w:hAnsi="Arial" w:cs="Arial"/>
                <w:color w:val="000000"/>
                <w:sz w:val="18"/>
                <w:szCs w:val="18"/>
              </w:rPr>
              <w:t xml:space="preserve"> </w:t>
            </w:r>
            <w:r w:rsidR="00D65775">
              <w:rPr>
                <w:rFonts w:ascii="Arial" w:hAnsi="Arial" w:cs="Arial"/>
                <w:color w:val="000000"/>
                <w:sz w:val="18"/>
                <w:szCs w:val="18"/>
              </w:rPr>
              <w:t>UEF</w:t>
            </w:r>
          </w:p>
        </w:tc>
        <w:tc>
          <w:tcPr>
            <w:tcW w:w="2126" w:type="dxa"/>
            <w:vAlign w:val="center"/>
          </w:tcPr>
          <w:p w14:paraId="7641E0FD" w14:textId="6712860E" w:rsidR="00D65775" w:rsidRPr="00FA2CA1" w:rsidRDefault="00BB208C" w:rsidP="00D65775">
            <w:pPr>
              <w:ind w:right="-1"/>
              <w:jc w:val="center"/>
              <w:rPr>
                <w:rFonts w:ascii="Arial" w:hAnsi="Arial" w:cs="Arial"/>
                <w:color w:val="000000"/>
                <w:sz w:val="18"/>
                <w:szCs w:val="18"/>
                <w:highlight w:val="green"/>
              </w:rPr>
            </w:pPr>
            <w:r>
              <w:rPr>
                <w:rFonts w:ascii="Arial" w:hAnsi="Arial" w:cs="Arial"/>
                <w:color w:val="000000"/>
                <w:sz w:val="18"/>
                <w:szCs w:val="18"/>
              </w:rPr>
              <w:t xml:space="preserve">     </w:t>
            </w:r>
            <w:r w:rsidR="00627F9A">
              <w:rPr>
                <w:rFonts w:ascii="Arial" w:hAnsi="Arial" w:cs="Arial"/>
                <w:color w:val="000000"/>
                <w:sz w:val="18"/>
                <w:szCs w:val="18"/>
              </w:rPr>
              <w:t>134</w:t>
            </w:r>
            <w:r>
              <w:rPr>
                <w:rFonts w:ascii="Arial" w:hAnsi="Arial" w:cs="Arial"/>
                <w:color w:val="000000"/>
                <w:sz w:val="18"/>
                <w:szCs w:val="18"/>
              </w:rPr>
              <w:t xml:space="preserve"> ed. X </w:t>
            </w:r>
            <w:r w:rsidR="00627F9A">
              <w:rPr>
                <w:rFonts w:ascii="Arial" w:hAnsi="Arial" w:cs="Arial"/>
                <w:color w:val="000000"/>
                <w:sz w:val="18"/>
                <w:szCs w:val="18"/>
              </w:rPr>
              <w:t>7.339</w:t>
            </w:r>
            <w:r>
              <w:rPr>
                <w:rFonts w:ascii="Arial" w:hAnsi="Arial" w:cs="Arial"/>
                <w:color w:val="000000"/>
                <w:sz w:val="18"/>
                <w:szCs w:val="18"/>
              </w:rPr>
              <w:t xml:space="preserve"> al =    </w:t>
            </w:r>
            <w:r w:rsidR="00627F9A">
              <w:rPr>
                <w:rFonts w:ascii="Arial" w:hAnsi="Arial" w:cs="Arial"/>
                <w:color w:val="000000"/>
                <w:sz w:val="18"/>
                <w:szCs w:val="18"/>
              </w:rPr>
              <w:t>983.426</w:t>
            </w:r>
            <w:r>
              <w:rPr>
                <w:rFonts w:ascii="Arial" w:hAnsi="Arial" w:cs="Arial"/>
                <w:color w:val="000000"/>
                <w:sz w:val="18"/>
                <w:szCs w:val="18"/>
              </w:rPr>
              <w:t xml:space="preserve"> UEF</w:t>
            </w:r>
          </w:p>
        </w:tc>
        <w:tc>
          <w:tcPr>
            <w:tcW w:w="1447" w:type="dxa"/>
            <w:vAlign w:val="center"/>
          </w:tcPr>
          <w:p w14:paraId="58613A87" w14:textId="4D070CEA" w:rsidR="00D65775" w:rsidRPr="002A3070" w:rsidRDefault="002A3070" w:rsidP="002A3070">
            <w:pPr>
              <w:jc w:val="center"/>
              <w:rPr>
                <w:rFonts w:ascii="Arial" w:hAnsi="Arial" w:cs="Arial"/>
                <w:color w:val="000000"/>
                <w:sz w:val="18"/>
                <w:szCs w:val="18"/>
              </w:rPr>
            </w:pPr>
            <w:r>
              <w:rPr>
                <w:rFonts w:ascii="Arial" w:hAnsi="Arial" w:cs="Arial"/>
                <w:color w:val="000000"/>
                <w:sz w:val="18"/>
                <w:szCs w:val="18"/>
              </w:rPr>
              <w:t>-7</w:t>
            </w:r>
            <w:r w:rsidR="00627F9A">
              <w:rPr>
                <w:rFonts w:ascii="Arial" w:hAnsi="Arial" w:cs="Arial"/>
                <w:color w:val="000000"/>
                <w:sz w:val="18"/>
                <w:szCs w:val="18"/>
              </w:rPr>
              <w:t>0</w:t>
            </w:r>
            <w:r>
              <w:rPr>
                <w:rFonts w:ascii="Arial" w:hAnsi="Arial" w:cs="Arial"/>
                <w:color w:val="000000"/>
                <w:sz w:val="18"/>
                <w:szCs w:val="18"/>
              </w:rPr>
              <w:t>,</w:t>
            </w:r>
            <w:r w:rsidR="00627F9A">
              <w:rPr>
                <w:rFonts w:ascii="Arial" w:hAnsi="Arial" w:cs="Arial"/>
                <w:color w:val="000000"/>
                <w:sz w:val="18"/>
                <w:szCs w:val="18"/>
              </w:rPr>
              <w:t>50</w:t>
            </w:r>
            <w:r w:rsidR="00D65775" w:rsidRPr="002A3070">
              <w:rPr>
                <w:rFonts w:ascii="Arial" w:hAnsi="Arial" w:cs="Arial"/>
                <w:color w:val="000000"/>
                <w:sz w:val="18"/>
                <w:szCs w:val="18"/>
              </w:rPr>
              <w:t>%</w:t>
            </w:r>
          </w:p>
        </w:tc>
      </w:tr>
      <w:tr w:rsidR="00D65775" w:rsidRPr="00AB15DD" w14:paraId="51A274EF" w14:textId="77777777" w:rsidTr="002A3070">
        <w:tc>
          <w:tcPr>
            <w:tcW w:w="1418" w:type="dxa"/>
            <w:vAlign w:val="center"/>
          </w:tcPr>
          <w:p w14:paraId="515EFD41" w14:textId="77777777" w:rsidR="00D65775" w:rsidRPr="00AB15DD" w:rsidRDefault="00D65775" w:rsidP="00BC4A14">
            <w:pPr>
              <w:spacing w:before="120" w:after="120"/>
              <w:jc w:val="center"/>
              <w:rPr>
                <w:rFonts w:ascii="Arial" w:hAnsi="Arial" w:cs="Arial"/>
                <w:color w:val="000000"/>
                <w:sz w:val="18"/>
                <w:szCs w:val="18"/>
              </w:rPr>
            </w:pPr>
            <w:r w:rsidRPr="00AB15DD">
              <w:rPr>
                <w:rFonts w:ascii="Arial" w:hAnsi="Arial" w:cs="Arial"/>
                <w:color w:val="000000"/>
                <w:sz w:val="18"/>
                <w:szCs w:val="18"/>
              </w:rPr>
              <w:t>A01-L01-OB02</w:t>
            </w:r>
          </w:p>
        </w:tc>
        <w:tc>
          <w:tcPr>
            <w:tcW w:w="2126" w:type="dxa"/>
            <w:vAlign w:val="center"/>
          </w:tcPr>
          <w:p w14:paraId="442695E2" w14:textId="725866EF" w:rsidR="00D65775" w:rsidRPr="00BC4A14" w:rsidRDefault="00627F9A" w:rsidP="00BC4A14">
            <w:pPr>
              <w:spacing w:before="120" w:after="120"/>
              <w:jc w:val="center"/>
              <w:rPr>
                <w:rFonts w:ascii="Arial" w:hAnsi="Arial" w:cs="Arial"/>
                <w:color w:val="000000"/>
                <w:sz w:val="18"/>
                <w:szCs w:val="18"/>
              </w:rPr>
            </w:pPr>
            <w:r>
              <w:rPr>
                <w:rFonts w:ascii="Arial" w:hAnsi="Arial" w:cs="Arial"/>
                <w:color w:val="000000"/>
                <w:sz w:val="18"/>
                <w:szCs w:val="18"/>
              </w:rPr>
              <w:t>60</w:t>
            </w:r>
          </w:p>
        </w:tc>
        <w:tc>
          <w:tcPr>
            <w:tcW w:w="1559" w:type="dxa"/>
            <w:vAlign w:val="center"/>
          </w:tcPr>
          <w:p w14:paraId="1750CED4" w14:textId="273E4A5A" w:rsidR="00D65775" w:rsidRPr="00BC4A14" w:rsidRDefault="00627F9A" w:rsidP="00D51835">
            <w:pPr>
              <w:spacing w:before="120" w:after="120"/>
              <w:jc w:val="center"/>
              <w:rPr>
                <w:rFonts w:ascii="Arial" w:hAnsi="Arial" w:cs="Arial"/>
                <w:color w:val="000000"/>
                <w:sz w:val="18"/>
                <w:szCs w:val="18"/>
              </w:rPr>
            </w:pPr>
            <w:r>
              <w:rPr>
                <w:rFonts w:ascii="Arial" w:hAnsi="Arial" w:cs="Arial"/>
                <w:color w:val="000000"/>
                <w:sz w:val="18"/>
                <w:szCs w:val="18"/>
              </w:rPr>
              <w:t>20</w:t>
            </w:r>
          </w:p>
        </w:tc>
        <w:tc>
          <w:tcPr>
            <w:tcW w:w="2126" w:type="dxa"/>
            <w:vAlign w:val="center"/>
          </w:tcPr>
          <w:p w14:paraId="121B58AF" w14:textId="1EC796C1" w:rsidR="00D65775" w:rsidRPr="00FA2CA1" w:rsidRDefault="00627F9A" w:rsidP="00BC4A14">
            <w:pPr>
              <w:spacing w:before="120" w:after="120"/>
              <w:jc w:val="center"/>
              <w:rPr>
                <w:rFonts w:ascii="Arial" w:hAnsi="Arial" w:cs="Arial"/>
                <w:color w:val="000000"/>
                <w:sz w:val="18"/>
                <w:szCs w:val="18"/>
                <w:highlight w:val="green"/>
              </w:rPr>
            </w:pPr>
            <w:r>
              <w:rPr>
                <w:rFonts w:ascii="Arial" w:hAnsi="Arial" w:cs="Arial"/>
                <w:color w:val="000000"/>
                <w:sz w:val="18"/>
                <w:szCs w:val="18"/>
              </w:rPr>
              <w:t>90</w:t>
            </w:r>
          </w:p>
        </w:tc>
        <w:tc>
          <w:tcPr>
            <w:tcW w:w="1447" w:type="dxa"/>
            <w:vAlign w:val="center"/>
          </w:tcPr>
          <w:p w14:paraId="3E25F7DB" w14:textId="633A4513" w:rsidR="00D65775" w:rsidRPr="00BB208C" w:rsidRDefault="002A3070" w:rsidP="00D65775">
            <w:pPr>
              <w:jc w:val="center"/>
              <w:rPr>
                <w:rFonts w:ascii="Arial" w:hAnsi="Arial" w:cs="Arial"/>
                <w:color w:val="000000"/>
                <w:sz w:val="18"/>
                <w:szCs w:val="18"/>
              </w:rPr>
            </w:pPr>
            <w:r>
              <w:rPr>
                <w:rFonts w:ascii="Arial" w:hAnsi="Arial" w:cs="Arial"/>
                <w:color w:val="000000"/>
                <w:sz w:val="18"/>
                <w:szCs w:val="18"/>
              </w:rPr>
              <w:t>+</w:t>
            </w:r>
            <w:r w:rsidR="00627F9A">
              <w:rPr>
                <w:rFonts w:ascii="Arial" w:hAnsi="Arial" w:cs="Arial"/>
                <w:color w:val="000000"/>
                <w:sz w:val="18"/>
                <w:szCs w:val="18"/>
              </w:rPr>
              <w:t>350</w:t>
            </w:r>
            <w:r w:rsidR="00D65775" w:rsidRPr="00BB208C">
              <w:rPr>
                <w:rFonts w:ascii="Arial" w:hAnsi="Arial" w:cs="Arial"/>
                <w:color w:val="000000"/>
                <w:sz w:val="18"/>
                <w:szCs w:val="18"/>
              </w:rPr>
              <w:t>%</w:t>
            </w:r>
          </w:p>
        </w:tc>
      </w:tr>
      <w:tr w:rsidR="00D65775" w:rsidRPr="00AB15DD" w14:paraId="6495BA66" w14:textId="77777777" w:rsidTr="002A3070">
        <w:tc>
          <w:tcPr>
            <w:tcW w:w="1418" w:type="dxa"/>
            <w:vAlign w:val="center"/>
          </w:tcPr>
          <w:p w14:paraId="030382C0" w14:textId="2285B12F" w:rsidR="00D65775" w:rsidRPr="00AB15DD" w:rsidRDefault="00D65775" w:rsidP="00BC4A14">
            <w:pPr>
              <w:spacing w:before="120" w:after="120"/>
              <w:jc w:val="center"/>
              <w:rPr>
                <w:rFonts w:ascii="Arial" w:hAnsi="Arial" w:cs="Arial"/>
                <w:color w:val="000000"/>
                <w:sz w:val="18"/>
                <w:szCs w:val="18"/>
              </w:rPr>
            </w:pPr>
            <w:r w:rsidRPr="00AB15DD">
              <w:rPr>
                <w:rFonts w:ascii="Arial" w:hAnsi="Arial" w:cs="Arial"/>
                <w:color w:val="000000"/>
                <w:sz w:val="18"/>
                <w:szCs w:val="18"/>
              </w:rPr>
              <w:t>A01-L01-OB0</w:t>
            </w:r>
            <w:r w:rsidR="00232EE4">
              <w:rPr>
                <w:rFonts w:ascii="Arial" w:hAnsi="Arial" w:cs="Arial"/>
                <w:color w:val="000000"/>
                <w:sz w:val="18"/>
                <w:szCs w:val="18"/>
              </w:rPr>
              <w:t>3</w:t>
            </w:r>
          </w:p>
        </w:tc>
        <w:tc>
          <w:tcPr>
            <w:tcW w:w="2126" w:type="dxa"/>
            <w:vAlign w:val="center"/>
          </w:tcPr>
          <w:p w14:paraId="38BBAF8E" w14:textId="44D5EFF2" w:rsidR="00D65775" w:rsidRPr="00BC4A14" w:rsidRDefault="00627F9A" w:rsidP="00232EE4">
            <w:pPr>
              <w:spacing w:before="120" w:after="120"/>
              <w:jc w:val="center"/>
              <w:rPr>
                <w:rFonts w:ascii="Arial" w:hAnsi="Arial" w:cs="Arial"/>
                <w:color w:val="000000"/>
                <w:sz w:val="18"/>
                <w:szCs w:val="18"/>
              </w:rPr>
            </w:pPr>
            <w:r>
              <w:rPr>
                <w:rFonts w:ascii="Arial" w:hAnsi="Arial" w:cs="Arial"/>
                <w:color w:val="000000"/>
                <w:sz w:val="18"/>
                <w:szCs w:val="18"/>
              </w:rPr>
              <w:t>1.500</w:t>
            </w:r>
          </w:p>
        </w:tc>
        <w:tc>
          <w:tcPr>
            <w:tcW w:w="1559" w:type="dxa"/>
            <w:vAlign w:val="center"/>
          </w:tcPr>
          <w:p w14:paraId="134AB016" w14:textId="139B46B5" w:rsidR="00D65775" w:rsidRPr="00BC4A14" w:rsidRDefault="00627F9A" w:rsidP="0040538F">
            <w:pPr>
              <w:spacing w:before="120" w:after="120"/>
              <w:jc w:val="center"/>
              <w:rPr>
                <w:rFonts w:ascii="Arial" w:hAnsi="Arial" w:cs="Arial"/>
                <w:color w:val="000000"/>
                <w:sz w:val="18"/>
                <w:szCs w:val="18"/>
              </w:rPr>
            </w:pPr>
            <w:r>
              <w:rPr>
                <w:rFonts w:ascii="Arial" w:hAnsi="Arial" w:cs="Arial"/>
                <w:color w:val="000000"/>
                <w:sz w:val="18"/>
                <w:szCs w:val="18"/>
              </w:rPr>
              <w:t>500</w:t>
            </w:r>
          </w:p>
        </w:tc>
        <w:tc>
          <w:tcPr>
            <w:tcW w:w="2126" w:type="dxa"/>
            <w:vAlign w:val="center"/>
          </w:tcPr>
          <w:p w14:paraId="3351E9C6" w14:textId="101D383D" w:rsidR="00D65775" w:rsidRPr="00FA2CA1" w:rsidRDefault="00627F9A" w:rsidP="00BC4A14">
            <w:pPr>
              <w:spacing w:before="120" w:after="120"/>
              <w:jc w:val="center"/>
              <w:rPr>
                <w:rFonts w:ascii="Arial" w:hAnsi="Arial" w:cs="Arial"/>
                <w:color w:val="000000"/>
                <w:sz w:val="18"/>
                <w:szCs w:val="18"/>
                <w:highlight w:val="green"/>
              </w:rPr>
            </w:pPr>
            <w:r>
              <w:rPr>
                <w:rFonts w:ascii="Arial" w:hAnsi="Arial" w:cs="Arial"/>
                <w:color w:val="000000"/>
                <w:sz w:val="18"/>
                <w:szCs w:val="18"/>
              </w:rPr>
              <w:t>210</w:t>
            </w:r>
          </w:p>
        </w:tc>
        <w:tc>
          <w:tcPr>
            <w:tcW w:w="1447" w:type="dxa"/>
            <w:vAlign w:val="center"/>
          </w:tcPr>
          <w:p w14:paraId="68822A18" w14:textId="4EAE077A" w:rsidR="00D65775" w:rsidRPr="00BB208C" w:rsidRDefault="002A3070" w:rsidP="00D65775">
            <w:pPr>
              <w:jc w:val="center"/>
              <w:rPr>
                <w:rFonts w:ascii="Arial" w:hAnsi="Arial" w:cs="Arial"/>
                <w:color w:val="000000"/>
                <w:sz w:val="18"/>
                <w:szCs w:val="18"/>
              </w:rPr>
            </w:pPr>
            <w:r>
              <w:rPr>
                <w:rFonts w:ascii="Arial" w:hAnsi="Arial" w:cs="Arial"/>
                <w:color w:val="000000"/>
                <w:sz w:val="18"/>
                <w:szCs w:val="18"/>
              </w:rPr>
              <w:t>-</w:t>
            </w:r>
            <w:r w:rsidR="00627F9A">
              <w:rPr>
                <w:rFonts w:ascii="Arial" w:hAnsi="Arial" w:cs="Arial"/>
                <w:color w:val="000000"/>
                <w:sz w:val="18"/>
                <w:szCs w:val="18"/>
              </w:rPr>
              <w:t>58</w:t>
            </w:r>
            <w:r w:rsidR="00D65775" w:rsidRPr="00BB208C">
              <w:rPr>
                <w:rFonts w:ascii="Arial" w:hAnsi="Arial" w:cs="Arial"/>
                <w:color w:val="000000"/>
                <w:sz w:val="18"/>
                <w:szCs w:val="18"/>
              </w:rPr>
              <w:t>%</w:t>
            </w:r>
          </w:p>
        </w:tc>
      </w:tr>
      <w:tr w:rsidR="00D65775" w:rsidRPr="00AB15DD" w14:paraId="40503A0A" w14:textId="77777777" w:rsidTr="002A3070">
        <w:trPr>
          <w:trHeight w:val="301"/>
        </w:trPr>
        <w:tc>
          <w:tcPr>
            <w:tcW w:w="1418" w:type="dxa"/>
            <w:vMerge w:val="restart"/>
            <w:vAlign w:val="center"/>
          </w:tcPr>
          <w:p w14:paraId="5F1CD988" w14:textId="40F2862F" w:rsidR="00D65775" w:rsidRPr="00AB15DD" w:rsidRDefault="00D65775" w:rsidP="00BC4A14">
            <w:pPr>
              <w:spacing w:before="120" w:after="120"/>
              <w:jc w:val="center"/>
              <w:rPr>
                <w:rFonts w:ascii="Arial" w:hAnsi="Arial" w:cs="Arial"/>
                <w:color w:val="000000"/>
                <w:sz w:val="18"/>
                <w:szCs w:val="18"/>
              </w:rPr>
            </w:pPr>
            <w:r w:rsidRPr="00AB15DD">
              <w:rPr>
                <w:rFonts w:ascii="Arial" w:hAnsi="Arial" w:cs="Arial"/>
                <w:color w:val="000000"/>
                <w:sz w:val="18"/>
                <w:szCs w:val="18"/>
              </w:rPr>
              <w:t>A01-L01-OB0</w:t>
            </w:r>
            <w:r w:rsidR="00232EE4">
              <w:rPr>
                <w:rFonts w:ascii="Arial" w:hAnsi="Arial" w:cs="Arial"/>
                <w:color w:val="000000"/>
                <w:sz w:val="18"/>
                <w:szCs w:val="18"/>
              </w:rPr>
              <w:t>4</w:t>
            </w:r>
          </w:p>
        </w:tc>
        <w:tc>
          <w:tcPr>
            <w:tcW w:w="2126" w:type="dxa"/>
            <w:vAlign w:val="center"/>
          </w:tcPr>
          <w:p w14:paraId="70D2279F" w14:textId="554B4C4B" w:rsidR="00D65775" w:rsidRPr="00AB15DD" w:rsidRDefault="00D65775" w:rsidP="00A410D7">
            <w:pPr>
              <w:ind w:right="-1"/>
              <w:jc w:val="center"/>
              <w:rPr>
                <w:rFonts w:ascii="Arial" w:hAnsi="Arial" w:cs="Arial"/>
                <w:color w:val="000000"/>
                <w:sz w:val="18"/>
                <w:szCs w:val="18"/>
              </w:rPr>
            </w:pPr>
            <w:r>
              <w:rPr>
                <w:rFonts w:ascii="Arial" w:hAnsi="Arial" w:cs="Arial"/>
                <w:color w:val="000000"/>
                <w:sz w:val="18"/>
                <w:szCs w:val="18"/>
              </w:rPr>
              <w:t xml:space="preserve">Horas producción materiales: </w:t>
            </w:r>
            <w:r w:rsidR="00627F9A">
              <w:rPr>
                <w:rFonts w:ascii="Arial" w:hAnsi="Arial" w:cs="Arial"/>
                <w:color w:val="000000"/>
                <w:sz w:val="18"/>
                <w:szCs w:val="18"/>
              </w:rPr>
              <w:t>210</w:t>
            </w:r>
          </w:p>
        </w:tc>
        <w:tc>
          <w:tcPr>
            <w:tcW w:w="1559" w:type="dxa"/>
            <w:vAlign w:val="center"/>
          </w:tcPr>
          <w:p w14:paraId="4946EA35" w14:textId="789E6B8E" w:rsidR="00627F9A" w:rsidRPr="00AB15DD" w:rsidRDefault="00627F9A" w:rsidP="00627F9A">
            <w:pPr>
              <w:ind w:right="-1"/>
              <w:jc w:val="center"/>
              <w:rPr>
                <w:rFonts w:ascii="Arial" w:hAnsi="Arial" w:cs="Arial"/>
                <w:color w:val="000000"/>
                <w:sz w:val="18"/>
                <w:szCs w:val="18"/>
              </w:rPr>
            </w:pPr>
            <w:r>
              <w:rPr>
                <w:rFonts w:ascii="Arial" w:hAnsi="Arial" w:cs="Arial"/>
                <w:color w:val="000000"/>
                <w:sz w:val="18"/>
                <w:szCs w:val="18"/>
              </w:rPr>
              <w:t>70</w:t>
            </w:r>
          </w:p>
        </w:tc>
        <w:tc>
          <w:tcPr>
            <w:tcW w:w="2126" w:type="dxa"/>
            <w:vAlign w:val="center"/>
          </w:tcPr>
          <w:p w14:paraId="4093DF60" w14:textId="0A1CC681" w:rsidR="00D65775" w:rsidRPr="00BB208C" w:rsidRDefault="00627F9A" w:rsidP="00A410D7">
            <w:pPr>
              <w:ind w:right="-1"/>
              <w:jc w:val="center"/>
              <w:rPr>
                <w:rFonts w:ascii="Arial" w:hAnsi="Arial" w:cs="Arial"/>
                <w:color w:val="000000"/>
                <w:sz w:val="18"/>
                <w:szCs w:val="18"/>
              </w:rPr>
            </w:pPr>
            <w:r>
              <w:rPr>
                <w:rFonts w:ascii="Arial" w:hAnsi="Arial" w:cs="Arial"/>
                <w:color w:val="000000"/>
                <w:sz w:val="18"/>
                <w:szCs w:val="18"/>
              </w:rPr>
              <w:t>80</w:t>
            </w:r>
          </w:p>
        </w:tc>
        <w:tc>
          <w:tcPr>
            <w:tcW w:w="1447" w:type="dxa"/>
            <w:vAlign w:val="center"/>
          </w:tcPr>
          <w:p w14:paraId="03ED43D7" w14:textId="72BCB2CA" w:rsidR="00D65775" w:rsidRPr="00BB208C" w:rsidRDefault="00962F3C" w:rsidP="00D65775">
            <w:pPr>
              <w:jc w:val="center"/>
              <w:rPr>
                <w:rFonts w:ascii="Arial" w:hAnsi="Arial" w:cs="Arial"/>
                <w:color w:val="000000"/>
                <w:sz w:val="18"/>
                <w:szCs w:val="18"/>
              </w:rPr>
            </w:pPr>
            <w:r>
              <w:rPr>
                <w:rFonts w:ascii="Arial" w:hAnsi="Arial" w:cs="Arial"/>
                <w:color w:val="000000"/>
                <w:sz w:val="18"/>
                <w:szCs w:val="18"/>
              </w:rPr>
              <w:t>+14,29</w:t>
            </w:r>
            <w:r w:rsidR="00D65775" w:rsidRPr="00BB208C">
              <w:rPr>
                <w:rFonts w:ascii="Arial" w:hAnsi="Arial" w:cs="Arial"/>
                <w:color w:val="000000"/>
                <w:sz w:val="18"/>
                <w:szCs w:val="18"/>
              </w:rPr>
              <w:t>%</w:t>
            </w:r>
          </w:p>
        </w:tc>
      </w:tr>
      <w:tr w:rsidR="00D65775" w:rsidRPr="00AB15DD" w14:paraId="2DEE0731" w14:textId="77777777" w:rsidTr="002A3070">
        <w:trPr>
          <w:trHeight w:val="92"/>
        </w:trPr>
        <w:tc>
          <w:tcPr>
            <w:tcW w:w="1418" w:type="dxa"/>
            <w:vMerge/>
            <w:vAlign w:val="center"/>
          </w:tcPr>
          <w:p w14:paraId="60CF6E8B" w14:textId="77777777" w:rsidR="00D65775" w:rsidRPr="00AB15DD" w:rsidRDefault="00D65775" w:rsidP="00BC4A14">
            <w:pPr>
              <w:spacing w:before="120" w:after="120"/>
              <w:jc w:val="center"/>
              <w:rPr>
                <w:rFonts w:ascii="Arial" w:hAnsi="Arial" w:cs="Arial"/>
                <w:color w:val="000000"/>
                <w:sz w:val="18"/>
                <w:szCs w:val="18"/>
              </w:rPr>
            </w:pPr>
          </w:p>
        </w:tc>
        <w:tc>
          <w:tcPr>
            <w:tcW w:w="2126" w:type="dxa"/>
            <w:vAlign w:val="center"/>
          </w:tcPr>
          <w:p w14:paraId="10D0AD54" w14:textId="77777777" w:rsidR="00D65775" w:rsidRPr="00AB15DD" w:rsidRDefault="00D65775" w:rsidP="00A410D7">
            <w:pPr>
              <w:ind w:right="-1"/>
              <w:jc w:val="center"/>
              <w:rPr>
                <w:rFonts w:ascii="Arial" w:hAnsi="Arial" w:cs="Arial"/>
                <w:color w:val="000000"/>
                <w:sz w:val="18"/>
                <w:szCs w:val="18"/>
              </w:rPr>
            </w:pPr>
            <w:r>
              <w:rPr>
                <w:rFonts w:ascii="Arial" w:hAnsi="Arial" w:cs="Arial"/>
                <w:color w:val="000000"/>
                <w:sz w:val="18"/>
                <w:szCs w:val="18"/>
              </w:rPr>
              <w:t>Acciones presenciales: 10</w:t>
            </w:r>
          </w:p>
        </w:tc>
        <w:tc>
          <w:tcPr>
            <w:tcW w:w="1559" w:type="dxa"/>
            <w:vAlign w:val="center"/>
          </w:tcPr>
          <w:p w14:paraId="30963965" w14:textId="12C1BDE7" w:rsidR="00D65775" w:rsidRPr="00AB15DD" w:rsidRDefault="00962F3C" w:rsidP="00AB15DD">
            <w:pPr>
              <w:ind w:right="-1"/>
              <w:jc w:val="center"/>
              <w:rPr>
                <w:rFonts w:ascii="Arial" w:hAnsi="Arial" w:cs="Arial"/>
                <w:color w:val="000000"/>
                <w:sz w:val="18"/>
                <w:szCs w:val="18"/>
              </w:rPr>
            </w:pPr>
            <w:r>
              <w:rPr>
                <w:rFonts w:ascii="Arial" w:hAnsi="Arial" w:cs="Arial"/>
                <w:color w:val="000000"/>
                <w:sz w:val="18"/>
                <w:szCs w:val="18"/>
              </w:rPr>
              <w:t>3,33</w:t>
            </w:r>
          </w:p>
        </w:tc>
        <w:tc>
          <w:tcPr>
            <w:tcW w:w="2126" w:type="dxa"/>
            <w:vAlign w:val="center"/>
          </w:tcPr>
          <w:p w14:paraId="0E24B548" w14:textId="015461DD" w:rsidR="00D65775" w:rsidRPr="00BB208C" w:rsidRDefault="00627F9A" w:rsidP="00A410D7">
            <w:pPr>
              <w:ind w:right="-1"/>
              <w:jc w:val="center"/>
              <w:rPr>
                <w:rFonts w:ascii="Arial" w:hAnsi="Arial" w:cs="Arial"/>
                <w:color w:val="000000"/>
                <w:sz w:val="18"/>
                <w:szCs w:val="18"/>
              </w:rPr>
            </w:pPr>
            <w:r>
              <w:rPr>
                <w:rFonts w:ascii="Arial" w:hAnsi="Arial" w:cs="Arial"/>
                <w:color w:val="000000"/>
                <w:sz w:val="18"/>
                <w:szCs w:val="18"/>
              </w:rPr>
              <w:t>12</w:t>
            </w:r>
          </w:p>
        </w:tc>
        <w:tc>
          <w:tcPr>
            <w:tcW w:w="1447" w:type="dxa"/>
            <w:vAlign w:val="center"/>
          </w:tcPr>
          <w:p w14:paraId="314B399D" w14:textId="17E7CBAA" w:rsidR="00D65775" w:rsidRPr="00BB208C" w:rsidRDefault="004E5D75" w:rsidP="00D65775">
            <w:pPr>
              <w:jc w:val="center"/>
              <w:rPr>
                <w:rFonts w:ascii="Arial" w:hAnsi="Arial" w:cs="Arial"/>
                <w:color w:val="000000"/>
                <w:sz w:val="18"/>
                <w:szCs w:val="18"/>
              </w:rPr>
            </w:pPr>
            <w:r>
              <w:rPr>
                <w:rFonts w:ascii="Arial" w:hAnsi="Arial" w:cs="Arial"/>
                <w:color w:val="000000"/>
                <w:sz w:val="18"/>
                <w:szCs w:val="18"/>
              </w:rPr>
              <w:t>+</w:t>
            </w:r>
            <w:r w:rsidR="00962F3C">
              <w:rPr>
                <w:rFonts w:ascii="Arial" w:hAnsi="Arial" w:cs="Arial"/>
                <w:color w:val="000000"/>
                <w:sz w:val="18"/>
                <w:szCs w:val="18"/>
              </w:rPr>
              <w:t>260</w:t>
            </w:r>
            <w:r>
              <w:rPr>
                <w:rFonts w:ascii="Arial" w:hAnsi="Arial" w:cs="Arial"/>
                <w:color w:val="000000"/>
                <w:sz w:val="18"/>
                <w:szCs w:val="18"/>
              </w:rPr>
              <w:t>%</w:t>
            </w:r>
          </w:p>
        </w:tc>
      </w:tr>
      <w:tr w:rsidR="00D65775" w:rsidRPr="00AB15DD" w14:paraId="3B560CD9" w14:textId="77777777" w:rsidTr="002A3070">
        <w:trPr>
          <w:trHeight w:val="105"/>
        </w:trPr>
        <w:tc>
          <w:tcPr>
            <w:tcW w:w="1418" w:type="dxa"/>
            <w:vMerge/>
            <w:vAlign w:val="center"/>
          </w:tcPr>
          <w:p w14:paraId="1F969D66" w14:textId="77777777" w:rsidR="00D65775" w:rsidRPr="00AB15DD" w:rsidRDefault="00D65775" w:rsidP="00BC4A14">
            <w:pPr>
              <w:spacing w:before="120" w:after="120"/>
              <w:jc w:val="center"/>
              <w:rPr>
                <w:rFonts w:ascii="Arial" w:hAnsi="Arial" w:cs="Arial"/>
                <w:color w:val="000000"/>
                <w:sz w:val="18"/>
                <w:szCs w:val="18"/>
              </w:rPr>
            </w:pPr>
          </w:p>
        </w:tc>
        <w:tc>
          <w:tcPr>
            <w:tcW w:w="2126" w:type="dxa"/>
            <w:tcBorders>
              <w:bottom w:val="single" w:sz="4" w:space="0" w:color="auto"/>
            </w:tcBorders>
            <w:vAlign w:val="center"/>
          </w:tcPr>
          <w:p w14:paraId="7021072D" w14:textId="360C9A85" w:rsidR="00D65775" w:rsidRPr="00AB15DD" w:rsidRDefault="00D65775" w:rsidP="00A410D7">
            <w:pPr>
              <w:ind w:right="-1"/>
              <w:jc w:val="center"/>
              <w:rPr>
                <w:rFonts w:ascii="Arial" w:hAnsi="Arial" w:cs="Arial"/>
                <w:color w:val="000000"/>
                <w:sz w:val="18"/>
                <w:szCs w:val="18"/>
              </w:rPr>
            </w:pPr>
            <w:r>
              <w:rPr>
                <w:rFonts w:ascii="Arial" w:hAnsi="Arial" w:cs="Arial"/>
                <w:color w:val="000000"/>
                <w:sz w:val="18"/>
                <w:szCs w:val="18"/>
              </w:rPr>
              <w:t xml:space="preserve">Horas presenciales: </w:t>
            </w:r>
            <w:r w:rsidR="00640E18">
              <w:rPr>
                <w:rFonts w:ascii="Arial" w:hAnsi="Arial" w:cs="Arial"/>
                <w:color w:val="000000"/>
                <w:sz w:val="18"/>
                <w:szCs w:val="18"/>
              </w:rPr>
              <w:t>2</w:t>
            </w:r>
            <w:r>
              <w:rPr>
                <w:rFonts w:ascii="Arial" w:hAnsi="Arial" w:cs="Arial"/>
                <w:color w:val="000000"/>
                <w:sz w:val="18"/>
                <w:szCs w:val="18"/>
              </w:rPr>
              <w:t>0</w:t>
            </w:r>
          </w:p>
        </w:tc>
        <w:tc>
          <w:tcPr>
            <w:tcW w:w="1559" w:type="dxa"/>
            <w:tcBorders>
              <w:bottom w:val="single" w:sz="4" w:space="0" w:color="auto"/>
            </w:tcBorders>
            <w:vAlign w:val="center"/>
          </w:tcPr>
          <w:p w14:paraId="3E1D413C" w14:textId="30C6E61F" w:rsidR="00D65775" w:rsidRPr="00AB15DD" w:rsidRDefault="00640E18" w:rsidP="00AB15DD">
            <w:pPr>
              <w:ind w:right="-1"/>
              <w:jc w:val="center"/>
              <w:rPr>
                <w:rFonts w:ascii="Arial" w:hAnsi="Arial" w:cs="Arial"/>
                <w:color w:val="000000"/>
                <w:sz w:val="18"/>
                <w:szCs w:val="18"/>
              </w:rPr>
            </w:pPr>
            <w:r>
              <w:rPr>
                <w:rFonts w:ascii="Arial" w:hAnsi="Arial" w:cs="Arial"/>
                <w:color w:val="000000"/>
                <w:sz w:val="18"/>
                <w:szCs w:val="18"/>
              </w:rPr>
              <w:t>6,6</w:t>
            </w:r>
            <w:r w:rsidR="00962F3C">
              <w:rPr>
                <w:rFonts w:ascii="Arial" w:hAnsi="Arial" w:cs="Arial"/>
                <w:color w:val="000000"/>
                <w:sz w:val="18"/>
                <w:szCs w:val="18"/>
              </w:rPr>
              <w:t>7</w:t>
            </w:r>
          </w:p>
        </w:tc>
        <w:tc>
          <w:tcPr>
            <w:tcW w:w="2126" w:type="dxa"/>
            <w:tcBorders>
              <w:bottom w:val="single" w:sz="4" w:space="0" w:color="auto"/>
            </w:tcBorders>
            <w:vAlign w:val="center"/>
          </w:tcPr>
          <w:p w14:paraId="035C6641" w14:textId="0A492FCC" w:rsidR="00D65775" w:rsidRPr="00BB208C" w:rsidRDefault="00627F9A" w:rsidP="00A410D7">
            <w:pPr>
              <w:ind w:right="-1"/>
              <w:jc w:val="center"/>
              <w:rPr>
                <w:rFonts w:ascii="Arial" w:hAnsi="Arial" w:cs="Arial"/>
                <w:color w:val="000000"/>
                <w:sz w:val="18"/>
                <w:szCs w:val="18"/>
              </w:rPr>
            </w:pPr>
            <w:r>
              <w:rPr>
                <w:rFonts w:ascii="Arial" w:hAnsi="Arial" w:cs="Arial"/>
                <w:color w:val="000000"/>
                <w:sz w:val="18"/>
                <w:szCs w:val="18"/>
              </w:rPr>
              <w:t>25</w:t>
            </w:r>
          </w:p>
        </w:tc>
        <w:tc>
          <w:tcPr>
            <w:tcW w:w="1447" w:type="dxa"/>
            <w:tcBorders>
              <w:bottom w:val="single" w:sz="4" w:space="0" w:color="auto"/>
            </w:tcBorders>
            <w:vAlign w:val="center"/>
          </w:tcPr>
          <w:p w14:paraId="0ACB7BB9" w14:textId="3DF1B790" w:rsidR="00D65775" w:rsidRPr="00BB208C" w:rsidRDefault="003B77F5" w:rsidP="00D65775">
            <w:pPr>
              <w:jc w:val="center"/>
              <w:rPr>
                <w:rFonts w:ascii="Arial" w:hAnsi="Arial" w:cs="Arial"/>
                <w:color w:val="000000"/>
                <w:sz w:val="18"/>
                <w:szCs w:val="18"/>
              </w:rPr>
            </w:pPr>
            <w:r>
              <w:rPr>
                <w:rFonts w:ascii="Arial" w:hAnsi="Arial" w:cs="Arial"/>
                <w:color w:val="000000"/>
                <w:sz w:val="18"/>
                <w:szCs w:val="18"/>
              </w:rPr>
              <w:t>+</w:t>
            </w:r>
            <w:r w:rsidR="00962F3C">
              <w:rPr>
                <w:rFonts w:ascii="Arial" w:hAnsi="Arial" w:cs="Arial"/>
                <w:color w:val="000000"/>
                <w:sz w:val="18"/>
                <w:szCs w:val="18"/>
              </w:rPr>
              <w:t>275</w:t>
            </w:r>
            <w:r w:rsidR="00D65775" w:rsidRPr="00BB208C">
              <w:rPr>
                <w:rFonts w:ascii="Arial" w:hAnsi="Arial" w:cs="Arial"/>
                <w:color w:val="000000"/>
                <w:sz w:val="18"/>
                <w:szCs w:val="18"/>
              </w:rPr>
              <w:t>%</w:t>
            </w:r>
          </w:p>
        </w:tc>
      </w:tr>
      <w:bookmarkEnd w:id="0"/>
    </w:tbl>
    <w:p w14:paraId="6F37B3DA" w14:textId="77777777" w:rsidR="00FF4DB8" w:rsidRDefault="00FF4DB8" w:rsidP="007113DC">
      <w:pPr>
        <w:ind w:right="-1"/>
        <w:jc w:val="both"/>
        <w:rPr>
          <w:rFonts w:ascii="Arial" w:hAnsi="Arial" w:cs="Arial"/>
          <w:sz w:val="16"/>
          <w:szCs w:val="16"/>
        </w:rPr>
      </w:pPr>
    </w:p>
    <w:p w14:paraId="46FB95ED" w14:textId="77777777" w:rsidR="00A410D7" w:rsidRDefault="00A410D7" w:rsidP="00F8330D">
      <w:pPr>
        <w:ind w:left="284" w:right="-1"/>
        <w:jc w:val="both"/>
        <w:rPr>
          <w:rFonts w:ascii="Arial" w:hAnsi="Arial" w:cs="Arial"/>
          <w:b/>
          <w:sz w:val="22"/>
          <w:szCs w:val="22"/>
        </w:rPr>
      </w:pPr>
    </w:p>
    <w:p w14:paraId="71F6385C" w14:textId="77777777" w:rsidR="00341D4F" w:rsidRDefault="00341D4F" w:rsidP="00F8330D">
      <w:pPr>
        <w:ind w:left="284" w:right="-1"/>
        <w:jc w:val="both"/>
        <w:rPr>
          <w:rFonts w:ascii="Arial" w:hAnsi="Arial" w:cs="Arial"/>
          <w:b/>
          <w:sz w:val="22"/>
          <w:szCs w:val="22"/>
        </w:rPr>
      </w:pPr>
    </w:p>
    <w:p w14:paraId="76D5CF14" w14:textId="77777777" w:rsidR="00341D4F" w:rsidRDefault="00341D4F" w:rsidP="00F8330D">
      <w:pPr>
        <w:ind w:left="284" w:right="-1"/>
        <w:jc w:val="both"/>
        <w:rPr>
          <w:rFonts w:ascii="Arial" w:hAnsi="Arial" w:cs="Arial"/>
          <w:b/>
          <w:sz w:val="22"/>
          <w:szCs w:val="22"/>
        </w:rPr>
      </w:pPr>
    </w:p>
    <w:p w14:paraId="649B4408" w14:textId="77777777" w:rsidR="00341D4F" w:rsidRDefault="00341D4F" w:rsidP="00F8330D">
      <w:pPr>
        <w:ind w:left="284" w:right="-1"/>
        <w:jc w:val="both"/>
        <w:rPr>
          <w:rFonts w:ascii="Arial" w:hAnsi="Arial" w:cs="Arial"/>
          <w:b/>
          <w:sz w:val="22"/>
          <w:szCs w:val="22"/>
        </w:rPr>
      </w:pPr>
    </w:p>
    <w:p w14:paraId="756D1CA1" w14:textId="77777777" w:rsidR="0004723A" w:rsidRDefault="0004723A" w:rsidP="00F8330D">
      <w:pPr>
        <w:ind w:left="284" w:right="-1"/>
        <w:jc w:val="both"/>
        <w:rPr>
          <w:rFonts w:ascii="Arial" w:hAnsi="Arial" w:cs="Arial"/>
          <w:b/>
          <w:sz w:val="22"/>
          <w:szCs w:val="22"/>
        </w:rPr>
      </w:pPr>
    </w:p>
    <w:p w14:paraId="3CB375F2" w14:textId="773CE012" w:rsidR="00F8330D" w:rsidRPr="00BA4A57" w:rsidRDefault="00BA4A57" w:rsidP="00F8330D">
      <w:pPr>
        <w:ind w:left="284" w:right="-1"/>
        <w:jc w:val="both"/>
        <w:rPr>
          <w:rFonts w:ascii="Arial" w:hAnsi="Arial" w:cs="Arial"/>
          <w:b/>
          <w:sz w:val="22"/>
          <w:szCs w:val="22"/>
        </w:rPr>
      </w:pPr>
      <w:r w:rsidRPr="00BA4A57">
        <w:rPr>
          <w:rFonts w:ascii="Arial" w:hAnsi="Arial" w:cs="Arial"/>
          <w:b/>
          <w:sz w:val="22"/>
          <w:szCs w:val="22"/>
        </w:rPr>
        <w:lastRenderedPageBreak/>
        <w:t xml:space="preserve">2.3 </w:t>
      </w:r>
      <w:r w:rsidR="00F8330D" w:rsidRPr="00BA4A57">
        <w:rPr>
          <w:rFonts w:ascii="Arial" w:hAnsi="Arial" w:cs="Arial"/>
          <w:b/>
          <w:sz w:val="22"/>
          <w:szCs w:val="22"/>
        </w:rPr>
        <w:t xml:space="preserve">Parámetros </w:t>
      </w:r>
      <w:r w:rsidR="00032E97" w:rsidRPr="00BA4A57">
        <w:rPr>
          <w:rFonts w:ascii="Arial" w:hAnsi="Arial" w:cs="Arial"/>
          <w:b/>
          <w:sz w:val="22"/>
          <w:szCs w:val="22"/>
        </w:rPr>
        <w:t>C</w:t>
      </w:r>
      <w:r w:rsidR="00F8330D" w:rsidRPr="00BA4A57">
        <w:rPr>
          <w:rFonts w:ascii="Arial" w:hAnsi="Arial" w:cs="Arial"/>
          <w:b/>
          <w:sz w:val="22"/>
          <w:szCs w:val="22"/>
        </w:rPr>
        <w:t xml:space="preserve"> (</w:t>
      </w:r>
      <w:r w:rsidR="00032E97" w:rsidRPr="00BA4A57">
        <w:rPr>
          <w:rFonts w:ascii="Arial" w:hAnsi="Arial" w:cs="Arial"/>
          <w:b/>
          <w:sz w:val="22"/>
          <w:szCs w:val="22"/>
        </w:rPr>
        <w:t>Calidad</w:t>
      </w:r>
      <w:r w:rsidR="00F8330D" w:rsidRPr="00BA4A57">
        <w:rPr>
          <w:rFonts w:ascii="Arial" w:hAnsi="Arial" w:cs="Arial"/>
          <w:b/>
          <w:sz w:val="22"/>
          <w:szCs w:val="22"/>
        </w:rPr>
        <w:t>)</w:t>
      </w:r>
    </w:p>
    <w:p w14:paraId="4BC09E61" w14:textId="77777777" w:rsidR="00F8330D" w:rsidRPr="00251899" w:rsidRDefault="00F8330D" w:rsidP="00F8330D">
      <w:pPr>
        <w:ind w:right="-1"/>
        <w:jc w:val="both"/>
        <w:rPr>
          <w:rFonts w:ascii="Arial" w:hAnsi="Arial" w:cs="Arial"/>
          <w:b/>
          <w:sz w:val="16"/>
          <w:szCs w:val="16"/>
        </w:rPr>
      </w:pPr>
    </w:p>
    <w:p w14:paraId="3788C46F" w14:textId="5B5C17DD" w:rsidR="00F8330D" w:rsidRPr="0066019F" w:rsidRDefault="00031E0A" w:rsidP="00031E0A">
      <w:pPr>
        <w:ind w:left="284" w:right="-1"/>
        <w:jc w:val="both"/>
        <w:rPr>
          <w:rFonts w:ascii="Arial" w:hAnsi="Arial" w:cs="Arial"/>
          <w:sz w:val="20"/>
          <w:szCs w:val="20"/>
        </w:rPr>
      </w:pPr>
      <w:r w:rsidRPr="0066019F">
        <w:rPr>
          <w:rFonts w:ascii="Arial" w:hAnsi="Arial" w:cs="Arial"/>
          <w:sz w:val="20"/>
          <w:szCs w:val="20"/>
        </w:rPr>
        <w:t xml:space="preserve">Los parámetros C de los objetivos, OB02, OB04 y OB05, se valoran mediante </w:t>
      </w:r>
      <w:r w:rsidR="00CE7D38">
        <w:rPr>
          <w:rFonts w:ascii="Arial" w:hAnsi="Arial" w:cs="Arial"/>
          <w:sz w:val="20"/>
          <w:szCs w:val="20"/>
        </w:rPr>
        <w:t>la</w:t>
      </w:r>
      <w:r w:rsidRPr="0066019F">
        <w:rPr>
          <w:rFonts w:ascii="Arial" w:hAnsi="Arial" w:cs="Arial"/>
          <w:sz w:val="20"/>
          <w:szCs w:val="20"/>
        </w:rPr>
        <w:t xml:space="preserve"> encuesta anual que la FFIS realiza en el último trimestre del año a sus grupos de interés, por tanto</w:t>
      </w:r>
      <w:r w:rsidR="00F064F9">
        <w:rPr>
          <w:rFonts w:ascii="Arial" w:hAnsi="Arial" w:cs="Arial"/>
          <w:sz w:val="20"/>
          <w:szCs w:val="20"/>
        </w:rPr>
        <w:t>,</w:t>
      </w:r>
      <w:r w:rsidRPr="0066019F">
        <w:rPr>
          <w:rFonts w:ascii="Arial" w:hAnsi="Arial" w:cs="Arial"/>
          <w:sz w:val="20"/>
          <w:szCs w:val="20"/>
        </w:rPr>
        <w:t xml:space="preserve"> </w:t>
      </w:r>
      <w:r w:rsidR="000C0119">
        <w:rPr>
          <w:rFonts w:ascii="Arial" w:hAnsi="Arial" w:cs="Arial"/>
          <w:sz w:val="20"/>
          <w:szCs w:val="20"/>
        </w:rPr>
        <w:t>los</w:t>
      </w:r>
      <w:r w:rsidRPr="0066019F">
        <w:rPr>
          <w:rFonts w:ascii="Arial" w:hAnsi="Arial" w:cs="Arial"/>
          <w:sz w:val="20"/>
          <w:szCs w:val="20"/>
        </w:rPr>
        <w:t xml:space="preserve"> resultado</w:t>
      </w:r>
      <w:r w:rsidR="000C0119">
        <w:rPr>
          <w:rFonts w:ascii="Arial" w:hAnsi="Arial" w:cs="Arial"/>
          <w:sz w:val="20"/>
          <w:szCs w:val="20"/>
        </w:rPr>
        <w:t>s</w:t>
      </w:r>
      <w:r w:rsidRPr="0066019F">
        <w:rPr>
          <w:rFonts w:ascii="Arial" w:hAnsi="Arial" w:cs="Arial"/>
          <w:sz w:val="20"/>
          <w:szCs w:val="20"/>
        </w:rPr>
        <w:t xml:space="preserve"> de estos parámetros estará</w:t>
      </w:r>
      <w:r w:rsidR="000C0119">
        <w:rPr>
          <w:rFonts w:ascii="Arial" w:hAnsi="Arial" w:cs="Arial"/>
          <w:sz w:val="20"/>
          <w:szCs w:val="20"/>
        </w:rPr>
        <w:t>n</w:t>
      </w:r>
      <w:r w:rsidRPr="0066019F">
        <w:rPr>
          <w:rFonts w:ascii="Arial" w:hAnsi="Arial" w:cs="Arial"/>
          <w:sz w:val="20"/>
          <w:szCs w:val="20"/>
        </w:rPr>
        <w:t xml:space="preserve"> disponible</w:t>
      </w:r>
      <w:r w:rsidR="000C0119">
        <w:rPr>
          <w:rFonts w:ascii="Arial" w:hAnsi="Arial" w:cs="Arial"/>
          <w:sz w:val="20"/>
          <w:szCs w:val="20"/>
        </w:rPr>
        <w:t>s</w:t>
      </w:r>
      <w:r w:rsidRPr="0066019F">
        <w:rPr>
          <w:rFonts w:ascii="Arial" w:hAnsi="Arial" w:cs="Arial"/>
          <w:sz w:val="20"/>
          <w:szCs w:val="20"/>
        </w:rPr>
        <w:t xml:space="preserve"> en el Informe Anual de </w:t>
      </w:r>
      <w:r w:rsidR="00CE7D38">
        <w:rPr>
          <w:rFonts w:ascii="Arial" w:hAnsi="Arial" w:cs="Arial"/>
          <w:sz w:val="20"/>
          <w:szCs w:val="20"/>
        </w:rPr>
        <w:t>E</w:t>
      </w:r>
      <w:r w:rsidRPr="0066019F">
        <w:rPr>
          <w:rFonts w:ascii="Arial" w:hAnsi="Arial" w:cs="Arial"/>
          <w:sz w:val="20"/>
          <w:szCs w:val="20"/>
        </w:rPr>
        <w:t>jecuci</w:t>
      </w:r>
      <w:r w:rsidR="0066019F">
        <w:rPr>
          <w:rFonts w:ascii="Arial" w:hAnsi="Arial" w:cs="Arial"/>
          <w:sz w:val="20"/>
          <w:szCs w:val="20"/>
        </w:rPr>
        <w:t>ón del C</w:t>
      </w:r>
      <w:r w:rsidRPr="0066019F">
        <w:rPr>
          <w:rFonts w:ascii="Arial" w:hAnsi="Arial" w:cs="Arial"/>
          <w:sz w:val="20"/>
          <w:szCs w:val="20"/>
        </w:rPr>
        <w:t>ontrato-</w:t>
      </w:r>
      <w:r w:rsidR="0066019F">
        <w:rPr>
          <w:rFonts w:ascii="Arial" w:hAnsi="Arial" w:cs="Arial"/>
          <w:sz w:val="20"/>
          <w:szCs w:val="20"/>
        </w:rPr>
        <w:t>P</w:t>
      </w:r>
      <w:r w:rsidRPr="0066019F">
        <w:rPr>
          <w:rFonts w:ascii="Arial" w:hAnsi="Arial" w:cs="Arial"/>
          <w:sz w:val="20"/>
          <w:szCs w:val="20"/>
        </w:rPr>
        <w:t>rograma.</w:t>
      </w:r>
    </w:p>
    <w:p w14:paraId="14E49DF5" w14:textId="77777777" w:rsidR="00031E0A" w:rsidRPr="0066019F" w:rsidRDefault="00031E0A" w:rsidP="00031E0A">
      <w:pPr>
        <w:ind w:left="284" w:right="-1"/>
        <w:jc w:val="both"/>
        <w:rPr>
          <w:rFonts w:ascii="Arial" w:hAnsi="Arial" w:cs="Arial"/>
          <w:sz w:val="20"/>
          <w:szCs w:val="20"/>
        </w:rPr>
      </w:pPr>
    </w:p>
    <w:p w14:paraId="27F15C6C" w14:textId="7244A6CB" w:rsidR="00F8330D" w:rsidRPr="003D7753" w:rsidRDefault="00031E0A" w:rsidP="006363D8">
      <w:pPr>
        <w:ind w:left="284" w:right="-1"/>
        <w:jc w:val="both"/>
        <w:rPr>
          <w:rFonts w:ascii="Arial" w:hAnsi="Arial" w:cs="Arial"/>
          <w:sz w:val="16"/>
          <w:szCs w:val="16"/>
        </w:rPr>
      </w:pPr>
      <w:r w:rsidRPr="00F064F9">
        <w:rPr>
          <w:rFonts w:ascii="Arial" w:hAnsi="Arial" w:cs="Arial"/>
          <w:sz w:val="20"/>
          <w:szCs w:val="20"/>
        </w:rPr>
        <w:t>El parámetro C de objetivo OB01 se valora</w:t>
      </w:r>
      <w:r w:rsidR="006363D8" w:rsidRPr="00F064F9">
        <w:rPr>
          <w:rFonts w:ascii="Arial" w:hAnsi="Arial" w:cs="Arial"/>
          <w:sz w:val="20"/>
          <w:szCs w:val="20"/>
        </w:rPr>
        <w:t xml:space="preserve"> para la formación presencial</w:t>
      </w:r>
      <w:r w:rsidRPr="00F064F9">
        <w:rPr>
          <w:rFonts w:ascii="Arial" w:hAnsi="Arial" w:cs="Arial"/>
          <w:sz w:val="20"/>
          <w:szCs w:val="20"/>
        </w:rPr>
        <w:t xml:space="preserve"> mediante encuestas a los participantes en las actividades formativas. Su resultado a 30/0</w:t>
      </w:r>
      <w:r w:rsidR="00A56451" w:rsidRPr="00F064F9">
        <w:rPr>
          <w:rFonts w:ascii="Arial" w:hAnsi="Arial" w:cs="Arial"/>
          <w:sz w:val="20"/>
          <w:szCs w:val="20"/>
        </w:rPr>
        <w:t>4</w:t>
      </w:r>
      <w:r w:rsidRPr="00F064F9">
        <w:rPr>
          <w:rFonts w:ascii="Arial" w:hAnsi="Arial" w:cs="Arial"/>
          <w:sz w:val="20"/>
          <w:szCs w:val="20"/>
        </w:rPr>
        <w:t>/</w:t>
      </w:r>
      <w:r w:rsidR="00A55661">
        <w:rPr>
          <w:rFonts w:ascii="Arial" w:hAnsi="Arial" w:cs="Arial"/>
          <w:sz w:val="20"/>
          <w:szCs w:val="20"/>
        </w:rPr>
        <w:t>2023</w:t>
      </w:r>
      <w:r w:rsidRPr="00F064F9">
        <w:rPr>
          <w:rFonts w:ascii="Arial" w:hAnsi="Arial" w:cs="Arial"/>
          <w:sz w:val="20"/>
          <w:szCs w:val="20"/>
        </w:rPr>
        <w:t xml:space="preserve"> es de </w:t>
      </w:r>
      <w:r w:rsidR="006363D8" w:rsidRPr="00F064F9">
        <w:rPr>
          <w:rFonts w:ascii="Arial" w:hAnsi="Arial" w:cs="Arial"/>
          <w:sz w:val="20"/>
          <w:szCs w:val="20"/>
        </w:rPr>
        <w:t>3,</w:t>
      </w:r>
      <w:r w:rsidR="00962F3C">
        <w:rPr>
          <w:rFonts w:ascii="Arial" w:hAnsi="Arial" w:cs="Arial"/>
          <w:sz w:val="20"/>
          <w:szCs w:val="20"/>
        </w:rPr>
        <w:t>62</w:t>
      </w:r>
      <w:r w:rsidR="006363D8" w:rsidRPr="00F064F9">
        <w:rPr>
          <w:rFonts w:ascii="Arial" w:hAnsi="Arial" w:cs="Arial"/>
          <w:sz w:val="20"/>
          <w:szCs w:val="20"/>
        </w:rPr>
        <w:t xml:space="preserve"> sobre</w:t>
      </w:r>
      <w:r w:rsidRPr="00F064F9">
        <w:rPr>
          <w:rFonts w:ascii="Arial" w:hAnsi="Arial" w:cs="Arial"/>
          <w:sz w:val="20"/>
          <w:szCs w:val="20"/>
        </w:rPr>
        <w:t xml:space="preserve"> 5</w:t>
      </w:r>
      <w:r w:rsidR="00F064F9">
        <w:rPr>
          <w:rFonts w:ascii="Arial" w:hAnsi="Arial" w:cs="Arial"/>
          <w:sz w:val="20"/>
          <w:szCs w:val="20"/>
        </w:rPr>
        <w:t xml:space="preserve"> </w:t>
      </w:r>
      <w:r w:rsidRPr="00DC2EEB">
        <w:rPr>
          <w:rFonts w:ascii="Arial" w:hAnsi="Arial" w:cs="Arial"/>
          <w:sz w:val="20"/>
          <w:szCs w:val="20"/>
        </w:rPr>
        <w:t xml:space="preserve">para un valor de </w:t>
      </w:r>
      <w:r w:rsidR="0094778B">
        <w:rPr>
          <w:rFonts w:ascii="Arial" w:hAnsi="Arial" w:cs="Arial"/>
          <w:sz w:val="20"/>
          <w:szCs w:val="20"/>
        </w:rPr>
        <w:t>3,5</w:t>
      </w:r>
      <w:r w:rsidR="00464F52">
        <w:rPr>
          <w:rFonts w:ascii="Arial" w:hAnsi="Arial" w:cs="Arial"/>
          <w:sz w:val="20"/>
          <w:szCs w:val="20"/>
        </w:rPr>
        <w:t xml:space="preserve"> </w:t>
      </w:r>
      <w:r w:rsidRPr="00DC2EEB">
        <w:rPr>
          <w:rFonts w:ascii="Arial" w:hAnsi="Arial" w:cs="Arial"/>
          <w:sz w:val="20"/>
          <w:szCs w:val="20"/>
        </w:rPr>
        <w:t>fijado en el contrato-programa</w:t>
      </w:r>
      <w:r w:rsidR="006363D8">
        <w:rPr>
          <w:rFonts w:ascii="Arial" w:hAnsi="Arial" w:cs="Arial"/>
          <w:sz w:val="20"/>
          <w:szCs w:val="20"/>
        </w:rPr>
        <w:t>. Para la formación on-line se valora tomando como indicador el nº de incidencias registradas, siendo de 1</w:t>
      </w:r>
      <w:r w:rsidR="00962F3C">
        <w:rPr>
          <w:rFonts w:ascii="Arial" w:hAnsi="Arial" w:cs="Arial"/>
          <w:sz w:val="20"/>
          <w:szCs w:val="20"/>
        </w:rPr>
        <w:t>.033</w:t>
      </w:r>
      <w:r w:rsidR="006363D8">
        <w:rPr>
          <w:rFonts w:ascii="Arial" w:hAnsi="Arial" w:cs="Arial"/>
          <w:sz w:val="20"/>
          <w:szCs w:val="20"/>
        </w:rPr>
        <w:t xml:space="preserve"> de las 3.</w:t>
      </w:r>
      <w:r w:rsidR="00962F3C">
        <w:rPr>
          <w:rFonts w:ascii="Arial" w:hAnsi="Arial" w:cs="Arial"/>
          <w:sz w:val="20"/>
          <w:szCs w:val="20"/>
        </w:rPr>
        <w:t>0</w:t>
      </w:r>
      <w:r w:rsidR="006363D8">
        <w:rPr>
          <w:rFonts w:ascii="Arial" w:hAnsi="Arial" w:cs="Arial"/>
          <w:sz w:val="20"/>
          <w:szCs w:val="20"/>
        </w:rPr>
        <w:t xml:space="preserve">00 fijadas en el Contrato-Programa </w:t>
      </w:r>
      <w:r w:rsidR="00A55661">
        <w:rPr>
          <w:rFonts w:ascii="Arial" w:hAnsi="Arial" w:cs="Arial"/>
          <w:sz w:val="20"/>
          <w:szCs w:val="20"/>
        </w:rPr>
        <w:t>2023</w:t>
      </w:r>
      <w:r w:rsidR="00341D4F">
        <w:rPr>
          <w:rFonts w:ascii="Arial" w:hAnsi="Arial" w:cs="Arial"/>
          <w:sz w:val="20"/>
          <w:szCs w:val="20"/>
        </w:rPr>
        <w:t xml:space="preserve"> para todo el ejercicio</w:t>
      </w:r>
      <w:r w:rsidR="006363D8">
        <w:rPr>
          <w:rFonts w:ascii="Arial" w:hAnsi="Arial" w:cs="Arial"/>
          <w:sz w:val="20"/>
          <w:szCs w:val="20"/>
        </w:rPr>
        <w:t>.</w:t>
      </w:r>
    </w:p>
    <w:p w14:paraId="71735B25" w14:textId="77777777" w:rsidR="007113DC" w:rsidRPr="00341D4F" w:rsidRDefault="007113DC" w:rsidP="007113DC">
      <w:pPr>
        <w:ind w:left="360" w:right="-427"/>
        <w:jc w:val="both"/>
        <w:rPr>
          <w:rFonts w:ascii="Arial" w:hAnsi="Arial" w:cs="Arial"/>
          <w:sz w:val="16"/>
          <w:szCs w:val="16"/>
        </w:rPr>
      </w:pPr>
    </w:p>
    <w:p w14:paraId="2C02B463" w14:textId="77777777" w:rsidR="00341D4F" w:rsidRPr="00341D4F" w:rsidRDefault="00341D4F" w:rsidP="007113DC">
      <w:pPr>
        <w:ind w:left="360" w:right="-427"/>
        <w:jc w:val="both"/>
        <w:rPr>
          <w:rFonts w:ascii="Arial" w:hAnsi="Arial" w:cs="Arial"/>
          <w:sz w:val="16"/>
          <w:szCs w:val="16"/>
        </w:rPr>
      </w:pPr>
    </w:p>
    <w:p w14:paraId="717C9851" w14:textId="3E84571C" w:rsidR="00915D34" w:rsidRPr="003D7753" w:rsidRDefault="00915D34" w:rsidP="00915D34">
      <w:pPr>
        <w:tabs>
          <w:tab w:val="left" w:pos="284"/>
        </w:tabs>
        <w:spacing w:after="60"/>
        <w:jc w:val="both"/>
        <w:rPr>
          <w:rFonts w:ascii="Arial" w:hAnsi="Arial" w:cs="Arial"/>
          <w:b/>
          <w:sz w:val="20"/>
          <w:szCs w:val="20"/>
        </w:rPr>
      </w:pPr>
      <w:r w:rsidRPr="003D7753">
        <w:rPr>
          <w:rFonts w:ascii="Arial" w:hAnsi="Arial" w:cs="Arial"/>
          <w:b/>
          <w:sz w:val="20"/>
          <w:szCs w:val="20"/>
        </w:rPr>
        <w:t xml:space="preserve">3. </w:t>
      </w:r>
      <w:r w:rsidRPr="003D7753">
        <w:rPr>
          <w:rFonts w:ascii="Arial" w:hAnsi="Arial" w:cs="Arial"/>
          <w:b/>
          <w:sz w:val="20"/>
          <w:szCs w:val="20"/>
        </w:rPr>
        <w:tab/>
        <w:t xml:space="preserve">VALORACIÓN CRÍTICA DE LOS RESULTADOS Y EXPLICACIÓN DE LAS CAUSAS </w:t>
      </w:r>
      <w:r w:rsidRPr="003D7753">
        <w:rPr>
          <w:rFonts w:ascii="Arial" w:hAnsi="Arial" w:cs="Arial"/>
          <w:b/>
          <w:sz w:val="20"/>
          <w:szCs w:val="20"/>
        </w:rPr>
        <w:tab/>
        <w:t>QUE LOS JUSTIFICAN</w:t>
      </w:r>
      <w:r w:rsidR="00F064F9">
        <w:rPr>
          <w:rFonts w:ascii="Arial" w:hAnsi="Arial" w:cs="Arial"/>
          <w:b/>
          <w:sz w:val="20"/>
          <w:szCs w:val="20"/>
        </w:rPr>
        <w:t>.</w:t>
      </w:r>
    </w:p>
    <w:p w14:paraId="53EC619F" w14:textId="77777777" w:rsidR="00915D34" w:rsidRPr="003D7753" w:rsidRDefault="00915D34" w:rsidP="0081661B">
      <w:pPr>
        <w:tabs>
          <w:tab w:val="left" w:pos="284"/>
        </w:tabs>
        <w:jc w:val="both"/>
        <w:rPr>
          <w:rFonts w:ascii="Arial" w:hAnsi="Arial" w:cs="Arial"/>
          <w:b/>
          <w:sz w:val="20"/>
          <w:szCs w:val="20"/>
        </w:rPr>
      </w:pPr>
    </w:p>
    <w:p w14:paraId="2E69F6E4" w14:textId="7700043F" w:rsidR="00C97E24" w:rsidRDefault="00915D34" w:rsidP="00915D34">
      <w:pPr>
        <w:spacing w:after="60"/>
        <w:ind w:left="284"/>
        <w:jc w:val="both"/>
        <w:rPr>
          <w:rFonts w:ascii="Arial" w:hAnsi="Arial" w:cs="Arial"/>
          <w:sz w:val="20"/>
          <w:szCs w:val="20"/>
        </w:rPr>
      </w:pPr>
      <w:r w:rsidRPr="003D7753">
        <w:rPr>
          <w:rFonts w:ascii="Arial" w:hAnsi="Arial" w:cs="Arial"/>
          <w:sz w:val="20"/>
          <w:szCs w:val="20"/>
        </w:rPr>
        <w:t xml:space="preserve">Con carácter general se ha establecido por la Consejería de </w:t>
      </w:r>
      <w:r w:rsidR="00171724" w:rsidRPr="003D7753">
        <w:rPr>
          <w:rFonts w:ascii="Arial" w:hAnsi="Arial" w:cs="Arial"/>
          <w:sz w:val="20"/>
          <w:szCs w:val="20"/>
        </w:rPr>
        <w:t>Salud</w:t>
      </w:r>
      <w:r w:rsidRPr="003D7753">
        <w:rPr>
          <w:rFonts w:ascii="Arial" w:hAnsi="Arial" w:cs="Arial"/>
          <w:sz w:val="20"/>
          <w:szCs w:val="20"/>
        </w:rPr>
        <w:t xml:space="preserve"> que han de justificarse desviaciones de +-15% en el cumplimiento de los objetivos del Contrato-Programa de la FFIS para </w:t>
      </w:r>
      <w:r w:rsidR="00A55661">
        <w:rPr>
          <w:rFonts w:ascii="Arial" w:hAnsi="Arial" w:cs="Arial"/>
          <w:sz w:val="20"/>
          <w:szCs w:val="20"/>
        </w:rPr>
        <w:t>2023</w:t>
      </w:r>
      <w:r w:rsidRPr="003D7753">
        <w:rPr>
          <w:rFonts w:ascii="Arial" w:hAnsi="Arial" w:cs="Arial"/>
          <w:sz w:val="20"/>
          <w:szCs w:val="20"/>
        </w:rPr>
        <w:t>, para est</w:t>
      </w:r>
      <w:r w:rsidR="0081661B" w:rsidRPr="003D7753">
        <w:rPr>
          <w:rFonts w:ascii="Arial" w:hAnsi="Arial" w:cs="Arial"/>
          <w:sz w:val="20"/>
          <w:szCs w:val="20"/>
        </w:rPr>
        <w:t>a</w:t>
      </w:r>
      <w:r w:rsidR="006F44B4">
        <w:rPr>
          <w:rFonts w:ascii="Arial" w:hAnsi="Arial" w:cs="Arial"/>
          <w:sz w:val="20"/>
          <w:szCs w:val="20"/>
        </w:rPr>
        <w:t xml:space="preserve"> </w:t>
      </w:r>
      <w:r w:rsidR="0081661B" w:rsidRPr="003D7753">
        <w:rPr>
          <w:rFonts w:ascii="Arial" w:hAnsi="Arial" w:cs="Arial"/>
          <w:sz w:val="20"/>
          <w:szCs w:val="20"/>
        </w:rPr>
        <w:t>Línea</w:t>
      </w:r>
      <w:r w:rsidRPr="003D7753">
        <w:rPr>
          <w:rFonts w:ascii="Arial" w:hAnsi="Arial" w:cs="Arial"/>
          <w:sz w:val="20"/>
          <w:szCs w:val="20"/>
        </w:rPr>
        <w:t xml:space="preserve"> ponderados a 30 de </w:t>
      </w:r>
      <w:r w:rsidR="00012151">
        <w:rPr>
          <w:rFonts w:ascii="Arial" w:hAnsi="Arial" w:cs="Arial"/>
          <w:sz w:val="20"/>
          <w:szCs w:val="20"/>
        </w:rPr>
        <w:t>abril</w:t>
      </w:r>
      <w:r w:rsidRPr="003D7753">
        <w:rPr>
          <w:rFonts w:ascii="Arial" w:hAnsi="Arial" w:cs="Arial"/>
          <w:sz w:val="20"/>
          <w:szCs w:val="20"/>
        </w:rPr>
        <w:t xml:space="preserve"> de </w:t>
      </w:r>
      <w:r w:rsidR="00A55661">
        <w:rPr>
          <w:rFonts w:ascii="Arial" w:hAnsi="Arial" w:cs="Arial"/>
          <w:sz w:val="20"/>
          <w:szCs w:val="20"/>
        </w:rPr>
        <w:t>2023</w:t>
      </w:r>
      <w:r w:rsidR="0081661B" w:rsidRPr="003D7753">
        <w:rPr>
          <w:rFonts w:ascii="Arial" w:hAnsi="Arial" w:cs="Arial"/>
          <w:sz w:val="20"/>
          <w:szCs w:val="20"/>
        </w:rPr>
        <w:t>.</w:t>
      </w:r>
    </w:p>
    <w:p w14:paraId="32315269" w14:textId="77777777" w:rsidR="00283E81" w:rsidRPr="00341D4F" w:rsidRDefault="00283E81" w:rsidP="00915D34">
      <w:pPr>
        <w:spacing w:after="60"/>
        <w:ind w:left="284"/>
        <w:jc w:val="both"/>
        <w:rPr>
          <w:rFonts w:ascii="Arial" w:hAnsi="Arial" w:cs="Arial"/>
          <w:sz w:val="16"/>
          <w:szCs w:val="16"/>
        </w:rPr>
      </w:pPr>
    </w:p>
    <w:p w14:paraId="293347DC" w14:textId="23CCE4A0" w:rsidR="006F44B4" w:rsidRPr="006F1711" w:rsidRDefault="006F44B4" w:rsidP="006F44B4">
      <w:pPr>
        <w:spacing w:after="60"/>
        <w:ind w:left="284"/>
        <w:jc w:val="both"/>
        <w:rPr>
          <w:rFonts w:ascii="Arial" w:hAnsi="Arial" w:cs="Arial"/>
          <w:b/>
          <w:sz w:val="20"/>
          <w:szCs w:val="20"/>
        </w:rPr>
      </w:pPr>
      <w:r w:rsidRPr="0082626D">
        <w:rPr>
          <w:rFonts w:ascii="Arial" w:hAnsi="Arial" w:cs="Arial"/>
          <w:b/>
          <w:sz w:val="20"/>
          <w:szCs w:val="20"/>
        </w:rPr>
        <w:t>Parámetros V</w:t>
      </w:r>
      <w:r w:rsidR="00FA2CA1">
        <w:rPr>
          <w:rFonts w:ascii="Arial" w:hAnsi="Arial" w:cs="Arial"/>
          <w:b/>
          <w:sz w:val="20"/>
          <w:szCs w:val="20"/>
        </w:rPr>
        <w:t xml:space="preserve"> </w:t>
      </w:r>
    </w:p>
    <w:p w14:paraId="2F5881DD" w14:textId="77777777" w:rsidR="006F44B4" w:rsidRPr="00341D4F" w:rsidRDefault="006F44B4" w:rsidP="006F44B4">
      <w:pPr>
        <w:spacing w:after="60"/>
        <w:ind w:left="284"/>
        <w:jc w:val="both"/>
        <w:rPr>
          <w:rFonts w:ascii="Arial" w:hAnsi="Arial" w:cs="Arial"/>
          <w:sz w:val="16"/>
          <w:szCs w:val="16"/>
        </w:rPr>
      </w:pPr>
    </w:p>
    <w:p w14:paraId="6669B20F" w14:textId="6494F0B9" w:rsidR="00EC04E0" w:rsidRDefault="00B3340E" w:rsidP="00E444A6">
      <w:pPr>
        <w:spacing w:after="60"/>
        <w:ind w:left="284"/>
        <w:jc w:val="both"/>
        <w:rPr>
          <w:rFonts w:ascii="Arial" w:hAnsi="Arial" w:cs="Arial"/>
          <w:b/>
          <w:bCs/>
          <w:sz w:val="20"/>
          <w:szCs w:val="20"/>
        </w:rPr>
      </w:pPr>
      <w:r w:rsidRPr="00E444A6">
        <w:rPr>
          <w:rFonts w:ascii="Arial" w:hAnsi="Arial" w:cs="Arial"/>
          <w:b/>
          <w:bCs/>
          <w:sz w:val="20"/>
          <w:szCs w:val="20"/>
        </w:rPr>
        <w:t>Objetivo 48-0-12-FUND-A01-L01-OB0</w:t>
      </w:r>
      <w:r>
        <w:rPr>
          <w:rFonts w:ascii="Arial" w:hAnsi="Arial" w:cs="Arial"/>
          <w:b/>
          <w:bCs/>
          <w:sz w:val="20"/>
          <w:szCs w:val="20"/>
        </w:rPr>
        <w:t>1 y OB03.</w:t>
      </w:r>
    </w:p>
    <w:p w14:paraId="40E3E6CA" w14:textId="77777777" w:rsidR="00B3340E" w:rsidRPr="00341D4F" w:rsidRDefault="00B3340E" w:rsidP="00E444A6">
      <w:pPr>
        <w:spacing w:after="60"/>
        <w:ind w:left="284"/>
        <w:jc w:val="both"/>
        <w:rPr>
          <w:rFonts w:ascii="Arial" w:hAnsi="Arial" w:cs="Arial"/>
          <w:bCs/>
          <w:sz w:val="16"/>
          <w:szCs w:val="16"/>
        </w:rPr>
      </w:pPr>
    </w:p>
    <w:p w14:paraId="785A86AA" w14:textId="6B592890" w:rsidR="00ED4C48" w:rsidRDefault="00ED4C48" w:rsidP="00E444A6">
      <w:pPr>
        <w:spacing w:after="60"/>
        <w:ind w:left="284"/>
        <w:jc w:val="both"/>
        <w:rPr>
          <w:rFonts w:ascii="Arial" w:hAnsi="Arial" w:cs="Arial"/>
          <w:bCs/>
          <w:sz w:val="20"/>
          <w:szCs w:val="20"/>
        </w:rPr>
      </w:pPr>
      <w:r>
        <w:rPr>
          <w:rFonts w:ascii="Arial" w:hAnsi="Arial" w:cs="Arial"/>
          <w:bCs/>
          <w:sz w:val="20"/>
          <w:szCs w:val="20"/>
        </w:rPr>
        <w:t xml:space="preserve">La mayor parte de las actividades formativas del PEC y de la EFIAP se programan para el segundo y tercer cuatrimestre del año, siendo la preparación y organización de estas actividades formativas la mayor parte </w:t>
      </w:r>
      <w:r w:rsidR="00C83B11">
        <w:rPr>
          <w:rFonts w:ascii="Arial" w:hAnsi="Arial" w:cs="Arial"/>
          <w:bCs/>
          <w:sz w:val="20"/>
          <w:szCs w:val="20"/>
        </w:rPr>
        <w:t>del trabajo</w:t>
      </w:r>
      <w:r>
        <w:rPr>
          <w:rFonts w:ascii="Arial" w:hAnsi="Arial" w:cs="Arial"/>
          <w:bCs/>
          <w:sz w:val="20"/>
          <w:szCs w:val="20"/>
        </w:rPr>
        <w:t xml:space="preserve"> que se lleva a cabo </w:t>
      </w:r>
      <w:r w:rsidR="00C83B11">
        <w:rPr>
          <w:rFonts w:ascii="Arial" w:hAnsi="Arial" w:cs="Arial"/>
          <w:bCs/>
          <w:sz w:val="20"/>
          <w:szCs w:val="20"/>
        </w:rPr>
        <w:t xml:space="preserve">en este cuatrimestre </w:t>
      </w:r>
      <w:r>
        <w:rPr>
          <w:rFonts w:ascii="Arial" w:hAnsi="Arial" w:cs="Arial"/>
          <w:bCs/>
          <w:sz w:val="20"/>
          <w:szCs w:val="20"/>
        </w:rPr>
        <w:t>para el cumplimiento de estos objetivos. Al igual que en ejercicios anteriores este indicador evolucionará positivamente a lo largo del año.</w:t>
      </w:r>
    </w:p>
    <w:p w14:paraId="53F1B7FE" w14:textId="2053E525" w:rsidR="00E444A6" w:rsidRPr="00341D4F" w:rsidRDefault="00E444A6" w:rsidP="006F44B4">
      <w:pPr>
        <w:spacing w:after="60"/>
        <w:ind w:left="284"/>
        <w:jc w:val="both"/>
        <w:rPr>
          <w:rFonts w:ascii="Arial" w:hAnsi="Arial" w:cs="Arial"/>
          <w:sz w:val="16"/>
          <w:szCs w:val="16"/>
        </w:rPr>
      </w:pPr>
    </w:p>
    <w:p w14:paraId="4D8A6DAB" w14:textId="3F53A6F1" w:rsidR="00E444A6" w:rsidRPr="00E444A6" w:rsidRDefault="00E444A6" w:rsidP="006F44B4">
      <w:pPr>
        <w:spacing w:after="60"/>
        <w:ind w:left="284"/>
        <w:jc w:val="both"/>
        <w:rPr>
          <w:rFonts w:ascii="Arial" w:hAnsi="Arial" w:cs="Arial"/>
          <w:b/>
          <w:bCs/>
          <w:sz w:val="20"/>
          <w:szCs w:val="20"/>
        </w:rPr>
      </w:pPr>
      <w:r w:rsidRPr="00E444A6">
        <w:rPr>
          <w:rFonts w:ascii="Arial" w:hAnsi="Arial" w:cs="Arial"/>
          <w:b/>
          <w:bCs/>
          <w:sz w:val="20"/>
          <w:szCs w:val="20"/>
        </w:rPr>
        <w:t>Objetivo 48-0-12-FUND-A01-L01-OB0</w:t>
      </w:r>
      <w:r>
        <w:rPr>
          <w:rFonts w:ascii="Arial" w:hAnsi="Arial" w:cs="Arial"/>
          <w:b/>
          <w:bCs/>
          <w:sz w:val="20"/>
          <w:szCs w:val="20"/>
        </w:rPr>
        <w:t>2</w:t>
      </w:r>
    </w:p>
    <w:p w14:paraId="173B82AB" w14:textId="77777777" w:rsidR="00E444A6" w:rsidRPr="00341D4F" w:rsidRDefault="00E444A6" w:rsidP="006F44B4">
      <w:pPr>
        <w:spacing w:after="60"/>
        <w:ind w:left="284"/>
        <w:jc w:val="both"/>
        <w:rPr>
          <w:rFonts w:ascii="Arial" w:hAnsi="Arial" w:cs="Arial"/>
          <w:sz w:val="16"/>
          <w:szCs w:val="16"/>
        </w:rPr>
      </w:pPr>
    </w:p>
    <w:p w14:paraId="75268D8D" w14:textId="2702E2FC" w:rsidR="00E444A6" w:rsidRDefault="00E444A6" w:rsidP="006F44B4">
      <w:pPr>
        <w:spacing w:after="60"/>
        <w:ind w:left="284"/>
        <w:jc w:val="both"/>
        <w:rPr>
          <w:rFonts w:ascii="Arial" w:hAnsi="Arial" w:cs="Arial"/>
          <w:bCs/>
          <w:sz w:val="20"/>
          <w:szCs w:val="20"/>
        </w:rPr>
      </w:pPr>
      <w:r>
        <w:rPr>
          <w:rFonts w:ascii="Arial" w:hAnsi="Arial" w:cs="Arial"/>
          <w:bCs/>
          <w:sz w:val="20"/>
          <w:szCs w:val="20"/>
        </w:rPr>
        <w:t xml:space="preserve">Al tratarse de un objetivo cuyo volumen de actividad depende de la demanda de nuestros servicios, se establece un objetivo acorde con los resultados de ejercicios anteriores. </w:t>
      </w:r>
      <w:r w:rsidRPr="00E444A6">
        <w:rPr>
          <w:rFonts w:ascii="Arial" w:hAnsi="Arial" w:cs="Arial"/>
          <w:bCs/>
          <w:sz w:val="20"/>
          <w:szCs w:val="20"/>
        </w:rPr>
        <w:t xml:space="preserve">Debido </w:t>
      </w:r>
      <w:r w:rsidR="00ED4C48">
        <w:rPr>
          <w:rFonts w:ascii="Arial" w:hAnsi="Arial" w:cs="Arial"/>
          <w:bCs/>
          <w:sz w:val="20"/>
          <w:szCs w:val="20"/>
        </w:rPr>
        <w:t>a la finalización de la Pandemia</w:t>
      </w:r>
      <w:r w:rsidRPr="00E444A6">
        <w:rPr>
          <w:rFonts w:ascii="Arial" w:hAnsi="Arial" w:cs="Arial"/>
          <w:bCs/>
          <w:sz w:val="20"/>
          <w:szCs w:val="20"/>
        </w:rPr>
        <w:t xml:space="preserve"> COVID-19 se </w:t>
      </w:r>
      <w:r w:rsidR="00ED4C48">
        <w:rPr>
          <w:rFonts w:ascii="Arial" w:hAnsi="Arial" w:cs="Arial"/>
          <w:bCs/>
          <w:sz w:val="20"/>
          <w:szCs w:val="20"/>
        </w:rPr>
        <w:t>ha reactivado</w:t>
      </w:r>
      <w:r w:rsidRPr="00E444A6">
        <w:rPr>
          <w:rFonts w:ascii="Arial" w:hAnsi="Arial" w:cs="Arial"/>
          <w:bCs/>
          <w:sz w:val="20"/>
          <w:szCs w:val="20"/>
        </w:rPr>
        <w:t xml:space="preserve"> la celebración, organización y preparación de congresos, seminarios, jornadas, etc</w:t>
      </w:r>
      <w:r w:rsidR="001B4092">
        <w:rPr>
          <w:rFonts w:ascii="Arial" w:hAnsi="Arial" w:cs="Arial"/>
          <w:bCs/>
          <w:sz w:val="20"/>
          <w:szCs w:val="20"/>
        </w:rPr>
        <w:t>.</w:t>
      </w:r>
      <w:r w:rsidRPr="00E444A6">
        <w:rPr>
          <w:rFonts w:ascii="Arial" w:hAnsi="Arial" w:cs="Arial"/>
          <w:bCs/>
          <w:sz w:val="20"/>
          <w:szCs w:val="20"/>
        </w:rPr>
        <w:t xml:space="preserve"> Esto ocasiona un aumento de solicitudes de inscripción, alojamientos, matrículas, etc. del personal destinado a los mismos</w:t>
      </w:r>
      <w:r>
        <w:rPr>
          <w:rFonts w:ascii="Arial" w:hAnsi="Arial" w:cs="Arial"/>
          <w:bCs/>
          <w:sz w:val="20"/>
          <w:szCs w:val="20"/>
        </w:rPr>
        <w:t>.</w:t>
      </w:r>
    </w:p>
    <w:p w14:paraId="0CA6F03F" w14:textId="77777777" w:rsidR="006F44B4" w:rsidRPr="00341D4F" w:rsidRDefault="006F44B4" w:rsidP="006F44B4">
      <w:pPr>
        <w:spacing w:after="60"/>
        <w:ind w:left="284"/>
        <w:jc w:val="both"/>
        <w:rPr>
          <w:rFonts w:ascii="Arial" w:hAnsi="Arial" w:cs="Arial"/>
          <w:bCs/>
          <w:sz w:val="16"/>
          <w:szCs w:val="16"/>
          <w:highlight w:val="green"/>
        </w:rPr>
      </w:pPr>
    </w:p>
    <w:p w14:paraId="7B5B65BE" w14:textId="77777777" w:rsidR="006F44B4" w:rsidRPr="00EC04E0" w:rsidRDefault="006F44B4" w:rsidP="006F44B4">
      <w:pPr>
        <w:spacing w:after="60"/>
        <w:ind w:left="284"/>
        <w:jc w:val="both"/>
        <w:rPr>
          <w:rFonts w:ascii="Arial" w:hAnsi="Arial" w:cs="Arial"/>
          <w:b/>
          <w:bCs/>
          <w:sz w:val="20"/>
          <w:szCs w:val="20"/>
        </w:rPr>
      </w:pPr>
      <w:r w:rsidRPr="00EC04E0">
        <w:rPr>
          <w:rFonts w:ascii="Arial" w:hAnsi="Arial" w:cs="Arial"/>
          <w:b/>
          <w:bCs/>
          <w:sz w:val="20"/>
          <w:szCs w:val="20"/>
        </w:rPr>
        <w:t xml:space="preserve">48-0-12-FUND-A01-L01-OB04 </w:t>
      </w:r>
    </w:p>
    <w:p w14:paraId="7C5B2773" w14:textId="1D79BF0A" w:rsidR="006F44B4" w:rsidRPr="00341D4F" w:rsidRDefault="006F44B4" w:rsidP="006F44B4">
      <w:pPr>
        <w:spacing w:after="60"/>
        <w:ind w:left="284"/>
        <w:jc w:val="both"/>
        <w:rPr>
          <w:rFonts w:ascii="Arial" w:hAnsi="Arial" w:cs="Arial"/>
          <w:bCs/>
          <w:sz w:val="16"/>
          <w:szCs w:val="16"/>
          <w:highlight w:val="green"/>
        </w:rPr>
      </w:pPr>
    </w:p>
    <w:p w14:paraId="5C36B4FD" w14:textId="43FC7A61" w:rsidR="00724B4C" w:rsidRPr="00527D41" w:rsidRDefault="00ED4C48" w:rsidP="00724B4C">
      <w:pPr>
        <w:ind w:left="284"/>
        <w:jc w:val="both"/>
        <w:rPr>
          <w:rFonts w:ascii="Arial" w:hAnsi="Arial" w:cs="Arial"/>
          <w:sz w:val="20"/>
          <w:szCs w:val="20"/>
        </w:rPr>
      </w:pPr>
      <w:r>
        <w:rPr>
          <w:rFonts w:ascii="Arial" w:hAnsi="Arial" w:cs="Arial"/>
          <w:sz w:val="20"/>
          <w:szCs w:val="20"/>
        </w:rPr>
        <w:t xml:space="preserve">Al igual que ha ocurrido </w:t>
      </w:r>
      <w:r w:rsidR="00CB5056">
        <w:rPr>
          <w:rFonts w:ascii="Arial" w:hAnsi="Arial" w:cs="Arial"/>
          <w:sz w:val="20"/>
          <w:szCs w:val="20"/>
        </w:rPr>
        <w:t>con el OB02, la finalización de la situación de Pandemia COVID-19 ha reactivado las actividades de la Escuela de Salud, cuya estimación se hizo teniendo en cuenta los resultados de ejercicios anteriores.</w:t>
      </w:r>
    </w:p>
    <w:p w14:paraId="39CA3DA2" w14:textId="77777777" w:rsidR="003629B3" w:rsidRPr="00341D4F" w:rsidRDefault="003629B3" w:rsidP="005F0806">
      <w:pPr>
        <w:jc w:val="both"/>
        <w:rPr>
          <w:rFonts w:ascii="Arial" w:hAnsi="Arial" w:cs="Arial"/>
          <w:sz w:val="16"/>
          <w:szCs w:val="16"/>
        </w:rPr>
      </w:pPr>
    </w:p>
    <w:p w14:paraId="518137C2" w14:textId="77777777" w:rsidR="00CB5056" w:rsidRPr="00341D4F" w:rsidRDefault="00CB5056" w:rsidP="005F0806">
      <w:pPr>
        <w:jc w:val="both"/>
        <w:rPr>
          <w:rFonts w:ascii="Arial" w:hAnsi="Arial" w:cs="Arial"/>
          <w:sz w:val="16"/>
          <w:szCs w:val="16"/>
        </w:rPr>
      </w:pPr>
    </w:p>
    <w:p w14:paraId="1EAB33AA" w14:textId="77777777" w:rsidR="003629B3" w:rsidRPr="008F7BB5" w:rsidRDefault="003629B3" w:rsidP="003629B3">
      <w:pPr>
        <w:tabs>
          <w:tab w:val="left" w:pos="284"/>
        </w:tabs>
        <w:spacing w:after="120"/>
        <w:jc w:val="both"/>
        <w:rPr>
          <w:rFonts w:ascii="Arial" w:hAnsi="Arial" w:cs="Arial"/>
          <w:b/>
          <w:sz w:val="20"/>
          <w:szCs w:val="20"/>
        </w:rPr>
      </w:pPr>
      <w:r w:rsidRPr="008F7BB5">
        <w:rPr>
          <w:rFonts w:ascii="Arial" w:hAnsi="Arial" w:cs="Arial"/>
          <w:b/>
          <w:sz w:val="20"/>
          <w:szCs w:val="20"/>
        </w:rPr>
        <w:t>4.</w:t>
      </w:r>
      <w:r w:rsidRPr="008F7BB5">
        <w:rPr>
          <w:rFonts w:ascii="Arial" w:hAnsi="Arial" w:cs="Arial"/>
          <w:b/>
          <w:sz w:val="20"/>
          <w:szCs w:val="20"/>
        </w:rPr>
        <w:tab/>
        <w:t xml:space="preserve">MEDIDAS ADOPTADAS O A ADOPTAR PARA CORREGIR LAS DESVIACIONES O </w:t>
      </w:r>
      <w:r w:rsidRPr="008F7BB5">
        <w:rPr>
          <w:rFonts w:ascii="Arial" w:hAnsi="Arial" w:cs="Arial"/>
          <w:b/>
          <w:sz w:val="20"/>
          <w:szCs w:val="20"/>
        </w:rPr>
        <w:tab/>
        <w:t>MEJORAR LOS RESULTADOS DE LOS INDICADORES</w:t>
      </w:r>
    </w:p>
    <w:p w14:paraId="66EC4378" w14:textId="0434211B" w:rsidR="00327E85" w:rsidRDefault="00327E85" w:rsidP="00327E85">
      <w:pPr>
        <w:spacing w:after="120"/>
        <w:ind w:left="284"/>
        <w:jc w:val="both"/>
        <w:rPr>
          <w:rFonts w:ascii="Arial" w:hAnsi="Arial" w:cs="Arial"/>
          <w:sz w:val="20"/>
          <w:szCs w:val="20"/>
        </w:rPr>
      </w:pPr>
      <w:r>
        <w:rPr>
          <w:rFonts w:ascii="Arial" w:hAnsi="Arial" w:cs="Arial"/>
          <w:sz w:val="20"/>
          <w:szCs w:val="20"/>
        </w:rPr>
        <w:t xml:space="preserve">No se considera necesaria la adopción de medidas para cumplir los objetivos de esta Línea de Actuación, ya que en el caso de los objetivos OB01 </w:t>
      </w:r>
      <w:r w:rsidR="00CB5056">
        <w:rPr>
          <w:rFonts w:ascii="Arial" w:hAnsi="Arial" w:cs="Arial"/>
          <w:sz w:val="20"/>
          <w:szCs w:val="20"/>
        </w:rPr>
        <w:t xml:space="preserve">y OB03 </w:t>
      </w:r>
      <w:r>
        <w:rPr>
          <w:rFonts w:ascii="Arial" w:hAnsi="Arial" w:cs="Arial"/>
          <w:sz w:val="20"/>
          <w:szCs w:val="20"/>
        </w:rPr>
        <w:t>los resultados de los parámetros V son consecuencia de la programación de actividades formativas, que no depende de la FFIS, tiene un distribución irregular que acumula la realización de la mayor parte de los cursos entre abril-junio y septiembre-noviembre, por lo que en este primer cuatrimestre, además de la gestión de las actividades formativas que se han realizado, se realizan actividades de organización, preparación de materiales y documentación, gestión de inscripciones, etc., para el resto del año.</w:t>
      </w:r>
    </w:p>
    <w:p w14:paraId="10E53295" w14:textId="3F020E31" w:rsidR="00327E85" w:rsidRDefault="000C0119" w:rsidP="00327E85">
      <w:pPr>
        <w:spacing w:after="120"/>
        <w:ind w:left="284"/>
        <w:jc w:val="both"/>
        <w:rPr>
          <w:rFonts w:ascii="Arial" w:hAnsi="Arial" w:cs="Arial"/>
          <w:sz w:val="20"/>
          <w:szCs w:val="20"/>
        </w:rPr>
      </w:pPr>
      <w:r>
        <w:rPr>
          <w:rFonts w:ascii="Arial" w:hAnsi="Arial" w:cs="Arial"/>
          <w:sz w:val="20"/>
          <w:szCs w:val="20"/>
        </w:rPr>
        <w:t>En general para corregir tanto la desviación del OB01 como del resto, se han</w:t>
      </w:r>
      <w:r w:rsidR="00327E85">
        <w:rPr>
          <w:rFonts w:ascii="Arial" w:hAnsi="Arial" w:cs="Arial"/>
          <w:sz w:val="20"/>
          <w:szCs w:val="20"/>
        </w:rPr>
        <w:t xml:space="preserve"> mejorado los procesos y redistribuyendo tareas entre el personal del Área de Formación</w:t>
      </w:r>
      <w:r w:rsidR="00341D4F">
        <w:rPr>
          <w:rFonts w:ascii="Arial" w:hAnsi="Arial" w:cs="Arial"/>
          <w:sz w:val="20"/>
          <w:szCs w:val="20"/>
        </w:rPr>
        <w:t>.</w:t>
      </w:r>
      <w:r>
        <w:rPr>
          <w:rFonts w:ascii="Arial" w:hAnsi="Arial" w:cs="Arial"/>
          <w:sz w:val="20"/>
          <w:szCs w:val="20"/>
        </w:rPr>
        <w:t xml:space="preserve"> </w:t>
      </w:r>
    </w:p>
    <w:p w14:paraId="059CD710" w14:textId="77777777" w:rsidR="00244FF1" w:rsidRPr="00490448" w:rsidRDefault="00244FF1" w:rsidP="00490448">
      <w:pPr>
        <w:jc w:val="center"/>
        <w:rPr>
          <w:rFonts w:ascii="Arial" w:hAnsi="Arial" w:cs="Arial"/>
        </w:rPr>
      </w:pPr>
      <w:r>
        <w:rPr>
          <w:rFonts w:ascii="Arial" w:hAnsi="Arial" w:cs="Arial"/>
          <w:sz w:val="20"/>
          <w:szCs w:val="20"/>
        </w:rPr>
        <w:br w:type="page"/>
      </w:r>
      <w:r w:rsidR="00490448" w:rsidRPr="00490448">
        <w:rPr>
          <w:rFonts w:ascii="Arial" w:hAnsi="Arial" w:cs="Arial"/>
          <w:b/>
          <w:bCs/>
        </w:rPr>
        <w:lastRenderedPageBreak/>
        <w:t xml:space="preserve">48-0-12-FUND-A02 </w:t>
      </w:r>
      <w:r w:rsidR="006D7494" w:rsidRPr="006D7494">
        <w:rPr>
          <w:rFonts w:ascii="Arial" w:hAnsi="Arial" w:cs="Arial"/>
          <w:b/>
          <w:bCs/>
          <w:caps/>
        </w:rPr>
        <w:t>Gestión eficaz de los Programas Estratégicos encomendados por la Consejería de Salud y el Servicio Murciano de Salud, así como Programas financiados por la iniciativa privada</w:t>
      </w:r>
      <w:r w:rsidR="00436C2C" w:rsidRPr="00490448">
        <w:rPr>
          <w:rFonts w:ascii="Arial" w:hAnsi="Arial" w:cs="Arial"/>
          <w:b/>
          <w:bCs/>
        </w:rPr>
        <w:t>.</w:t>
      </w:r>
    </w:p>
    <w:p w14:paraId="6CF32526" w14:textId="77777777" w:rsidR="004B7C2F" w:rsidRDefault="004B7C2F" w:rsidP="007347C0">
      <w:pPr>
        <w:jc w:val="both"/>
        <w:rPr>
          <w:rFonts w:ascii="Arial" w:hAnsi="Arial" w:cs="Arial"/>
          <w:sz w:val="20"/>
          <w:szCs w:val="20"/>
        </w:rPr>
      </w:pPr>
    </w:p>
    <w:p w14:paraId="46E526AE" w14:textId="77777777" w:rsidR="004B7C2F" w:rsidRDefault="004B7C2F" w:rsidP="007347C0">
      <w:pPr>
        <w:jc w:val="both"/>
        <w:rPr>
          <w:rFonts w:ascii="Arial" w:hAnsi="Arial" w:cs="Arial"/>
          <w:sz w:val="20"/>
          <w:szCs w:val="20"/>
        </w:rPr>
      </w:pPr>
    </w:p>
    <w:p w14:paraId="6009AF0F" w14:textId="77777777" w:rsidR="001E0542" w:rsidRPr="00AB5A06" w:rsidRDefault="001E0542" w:rsidP="001E0542">
      <w:pPr>
        <w:tabs>
          <w:tab w:val="left" w:pos="284"/>
        </w:tabs>
        <w:jc w:val="both"/>
        <w:rPr>
          <w:rFonts w:ascii="Arial" w:hAnsi="Arial" w:cs="Arial"/>
          <w:b/>
        </w:rPr>
      </w:pPr>
      <w:r w:rsidRPr="00AB5A06">
        <w:rPr>
          <w:rFonts w:ascii="Arial" w:hAnsi="Arial" w:cs="Arial"/>
          <w:b/>
        </w:rPr>
        <w:t>1.</w:t>
      </w:r>
      <w:r w:rsidRPr="00AB5A06">
        <w:rPr>
          <w:rFonts w:ascii="Arial" w:hAnsi="Arial" w:cs="Arial"/>
          <w:b/>
        </w:rPr>
        <w:tab/>
        <w:t>INFORME DE ACTUACIONES</w:t>
      </w:r>
    </w:p>
    <w:p w14:paraId="6E8DC816" w14:textId="77777777" w:rsidR="001E0542" w:rsidRDefault="001E0542" w:rsidP="001E0542">
      <w:pPr>
        <w:jc w:val="both"/>
        <w:rPr>
          <w:rFonts w:ascii="Arial" w:hAnsi="Arial" w:cs="Arial"/>
          <w:sz w:val="20"/>
          <w:szCs w:val="20"/>
        </w:rPr>
      </w:pPr>
    </w:p>
    <w:p w14:paraId="5041D493" w14:textId="77777777" w:rsidR="001E0542" w:rsidRDefault="001E0542" w:rsidP="001E0542">
      <w:pPr>
        <w:ind w:left="284"/>
        <w:jc w:val="both"/>
        <w:rPr>
          <w:rFonts w:ascii="Arial" w:hAnsi="Arial" w:cs="Arial"/>
          <w:sz w:val="20"/>
          <w:szCs w:val="20"/>
        </w:rPr>
      </w:pPr>
      <w:r>
        <w:rPr>
          <w:rFonts w:ascii="Arial" w:hAnsi="Arial" w:cs="Arial"/>
          <w:sz w:val="20"/>
          <w:szCs w:val="20"/>
        </w:rPr>
        <w:t>Desde el año 2006 la FFIS viene colaborando con la Consejería de Salud y el Servicio Murciano de Salud en el desarrollo de Programas Estratégicos, durante este periodo la FFIS ha colaborado en la gestión de los siguientes:</w:t>
      </w:r>
    </w:p>
    <w:p w14:paraId="0884EA7D" w14:textId="77777777" w:rsidR="001E0542" w:rsidRDefault="001E0542" w:rsidP="001E0542">
      <w:pPr>
        <w:jc w:val="both"/>
        <w:rPr>
          <w:rFonts w:ascii="Arial" w:hAnsi="Arial" w:cs="Arial"/>
          <w:sz w:val="20"/>
          <w:szCs w:val="20"/>
        </w:rPr>
      </w:pPr>
    </w:p>
    <w:p w14:paraId="09EE44E7" w14:textId="77777777" w:rsidR="001E0542" w:rsidRPr="00BF589D" w:rsidRDefault="001E0542" w:rsidP="00490448">
      <w:pPr>
        <w:ind w:left="284"/>
        <w:jc w:val="both"/>
        <w:rPr>
          <w:rFonts w:ascii="Arial" w:hAnsi="Arial" w:cs="Arial"/>
          <w:sz w:val="20"/>
          <w:szCs w:val="20"/>
        </w:rPr>
      </w:pPr>
      <w:r w:rsidRPr="0006672A">
        <w:rPr>
          <w:rFonts w:ascii="Arial" w:hAnsi="Arial" w:cs="Arial"/>
          <w:b/>
          <w:bCs/>
          <w:sz w:val="20"/>
          <w:szCs w:val="20"/>
        </w:rPr>
        <w:t>48-0-12-FUND-</w:t>
      </w:r>
      <w:r w:rsidRPr="003D4FA5">
        <w:rPr>
          <w:rFonts w:ascii="Arial" w:hAnsi="Arial" w:cs="Arial"/>
          <w:b/>
          <w:bCs/>
          <w:sz w:val="20"/>
          <w:szCs w:val="20"/>
        </w:rPr>
        <w:t>A0</w:t>
      </w:r>
      <w:r>
        <w:rPr>
          <w:rFonts w:ascii="Arial" w:hAnsi="Arial" w:cs="Arial"/>
          <w:b/>
          <w:bCs/>
          <w:sz w:val="20"/>
          <w:szCs w:val="20"/>
        </w:rPr>
        <w:t>2</w:t>
      </w:r>
      <w:r w:rsidRPr="003D4FA5">
        <w:rPr>
          <w:rFonts w:ascii="Arial" w:hAnsi="Arial" w:cs="Arial"/>
          <w:b/>
          <w:bCs/>
          <w:sz w:val="20"/>
          <w:szCs w:val="20"/>
        </w:rPr>
        <w:t>-L01-OB0</w:t>
      </w:r>
      <w:r>
        <w:rPr>
          <w:rFonts w:ascii="Arial" w:hAnsi="Arial" w:cs="Arial"/>
          <w:b/>
          <w:bCs/>
          <w:sz w:val="20"/>
          <w:szCs w:val="20"/>
        </w:rPr>
        <w:t>1</w:t>
      </w:r>
      <w:r w:rsidRPr="003D4FA5">
        <w:rPr>
          <w:rFonts w:ascii="Arial" w:hAnsi="Arial" w:cs="Arial"/>
          <w:b/>
          <w:bCs/>
          <w:sz w:val="20"/>
          <w:szCs w:val="20"/>
        </w:rPr>
        <w:t>-</w:t>
      </w:r>
      <w:r w:rsidRPr="0099185F">
        <w:rPr>
          <w:rFonts w:ascii="Arial" w:hAnsi="Arial" w:cs="Arial"/>
          <w:sz w:val="20"/>
          <w:szCs w:val="20"/>
        </w:rPr>
        <w:t>Gestión de Pro</w:t>
      </w:r>
      <w:r>
        <w:rPr>
          <w:rFonts w:ascii="Arial" w:hAnsi="Arial" w:cs="Arial"/>
          <w:sz w:val="20"/>
          <w:szCs w:val="20"/>
        </w:rPr>
        <w:t xml:space="preserve">gramas y Proyectos Estratégicos: Calidad Asistencial; </w:t>
      </w:r>
      <w:r w:rsidRPr="00BF589D">
        <w:rPr>
          <w:rFonts w:ascii="Arial" w:hAnsi="Arial" w:cs="Arial"/>
          <w:sz w:val="20"/>
          <w:szCs w:val="20"/>
        </w:rPr>
        <w:t xml:space="preserve">de Sistemas de Información, </w:t>
      </w:r>
      <w:r w:rsidR="006D7494" w:rsidRPr="00BF589D">
        <w:rPr>
          <w:rFonts w:ascii="Arial" w:hAnsi="Arial" w:cs="Arial"/>
          <w:sz w:val="20"/>
          <w:szCs w:val="20"/>
        </w:rPr>
        <w:t xml:space="preserve">y </w:t>
      </w:r>
      <w:r w:rsidRPr="00BF589D">
        <w:rPr>
          <w:rFonts w:ascii="Arial" w:hAnsi="Arial" w:cs="Arial"/>
          <w:sz w:val="20"/>
          <w:szCs w:val="20"/>
        </w:rPr>
        <w:t>Registros Sanitarios.</w:t>
      </w:r>
    </w:p>
    <w:p w14:paraId="14D61415" w14:textId="77777777" w:rsidR="001E0542" w:rsidRPr="00BF589D" w:rsidRDefault="001E0542" w:rsidP="00490448">
      <w:pPr>
        <w:ind w:left="284"/>
        <w:jc w:val="both"/>
        <w:rPr>
          <w:rFonts w:ascii="Arial" w:hAnsi="Arial" w:cs="Arial"/>
          <w:b/>
          <w:sz w:val="20"/>
          <w:szCs w:val="20"/>
        </w:rPr>
      </w:pPr>
    </w:p>
    <w:p w14:paraId="73CD2C03" w14:textId="3B10E954" w:rsidR="001E0542" w:rsidRPr="00BF589D" w:rsidRDefault="00FA2CA1" w:rsidP="00490448">
      <w:pPr>
        <w:ind w:left="284"/>
        <w:jc w:val="both"/>
        <w:rPr>
          <w:rFonts w:ascii="Arial" w:hAnsi="Arial" w:cs="Arial"/>
          <w:sz w:val="20"/>
          <w:szCs w:val="20"/>
        </w:rPr>
      </w:pPr>
      <w:r>
        <w:rPr>
          <w:rFonts w:ascii="Arial" w:hAnsi="Arial" w:cs="Arial"/>
          <w:sz w:val="20"/>
          <w:szCs w:val="20"/>
        </w:rPr>
        <w:t xml:space="preserve">Hasta el 30 de </w:t>
      </w:r>
      <w:r w:rsidR="00141F8C">
        <w:rPr>
          <w:rFonts w:ascii="Arial" w:hAnsi="Arial" w:cs="Arial"/>
          <w:sz w:val="20"/>
          <w:szCs w:val="20"/>
        </w:rPr>
        <w:t>abril</w:t>
      </w:r>
      <w:r w:rsidR="001E0542" w:rsidRPr="00BF589D">
        <w:rPr>
          <w:rFonts w:ascii="Arial" w:hAnsi="Arial" w:cs="Arial"/>
          <w:sz w:val="20"/>
          <w:szCs w:val="20"/>
        </w:rPr>
        <w:t xml:space="preserve"> de </w:t>
      </w:r>
      <w:r w:rsidR="00A55661">
        <w:rPr>
          <w:rFonts w:ascii="Arial" w:hAnsi="Arial" w:cs="Arial"/>
          <w:sz w:val="20"/>
          <w:szCs w:val="20"/>
        </w:rPr>
        <w:t>2023</w:t>
      </w:r>
      <w:r w:rsidR="001E0542" w:rsidRPr="00BF589D">
        <w:rPr>
          <w:rFonts w:ascii="Arial" w:hAnsi="Arial" w:cs="Arial"/>
          <w:sz w:val="20"/>
          <w:szCs w:val="20"/>
        </w:rPr>
        <w:t xml:space="preserve"> la FFIS ha colaborado en la gestión de los siguientes programas y proyectos estratégicos:</w:t>
      </w:r>
    </w:p>
    <w:p w14:paraId="211E6CBF" w14:textId="77777777" w:rsidR="001E0542" w:rsidRPr="00BF589D" w:rsidRDefault="001E0542" w:rsidP="001E0542">
      <w:pPr>
        <w:jc w:val="both"/>
        <w:rPr>
          <w:rFonts w:ascii="Arial" w:hAnsi="Arial" w:cs="Arial"/>
          <w:b/>
          <w:sz w:val="16"/>
          <w:szCs w:val="16"/>
        </w:rPr>
      </w:pPr>
    </w:p>
    <w:p w14:paraId="273EA664" w14:textId="77777777" w:rsidR="001E0542" w:rsidRPr="00310837" w:rsidRDefault="001E0542" w:rsidP="00490448">
      <w:pPr>
        <w:ind w:left="284"/>
        <w:jc w:val="both"/>
        <w:rPr>
          <w:rFonts w:ascii="Arial" w:hAnsi="Arial" w:cs="Arial"/>
          <w:b/>
          <w:sz w:val="20"/>
          <w:szCs w:val="20"/>
        </w:rPr>
      </w:pPr>
      <w:r w:rsidRPr="00310837">
        <w:rPr>
          <w:rFonts w:ascii="Arial" w:hAnsi="Arial" w:cs="Arial"/>
          <w:b/>
          <w:sz w:val="20"/>
          <w:szCs w:val="20"/>
        </w:rPr>
        <w:t>Calidad Asistencial</w:t>
      </w:r>
    </w:p>
    <w:p w14:paraId="29821D5A" w14:textId="77777777" w:rsidR="001E0542" w:rsidRPr="00310837" w:rsidRDefault="001E0542" w:rsidP="001E0542">
      <w:pPr>
        <w:jc w:val="both"/>
        <w:rPr>
          <w:rFonts w:ascii="Arial" w:hAnsi="Arial" w:cs="Arial"/>
          <w:b/>
          <w:sz w:val="16"/>
          <w:szCs w:val="16"/>
        </w:rPr>
      </w:pPr>
    </w:p>
    <w:p w14:paraId="794A0623" w14:textId="22D79FA7" w:rsidR="00C6282E" w:rsidRPr="00310837" w:rsidRDefault="00C6282E" w:rsidP="00065E7D">
      <w:pPr>
        <w:numPr>
          <w:ilvl w:val="1"/>
          <w:numId w:val="26"/>
        </w:numPr>
        <w:spacing w:after="120"/>
        <w:ind w:left="709" w:hanging="283"/>
        <w:jc w:val="both"/>
        <w:rPr>
          <w:rFonts w:ascii="Arial" w:hAnsi="Arial" w:cs="Arial"/>
          <w:b/>
          <w:sz w:val="20"/>
          <w:szCs w:val="20"/>
        </w:rPr>
      </w:pPr>
      <w:r w:rsidRPr="00310837">
        <w:rPr>
          <w:rFonts w:ascii="Arial" w:hAnsi="Arial" w:cs="Arial"/>
          <w:sz w:val="20"/>
          <w:szCs w:val="20"/>
        </w:rPr>
        <w:t>Observatorio de Resultados del SMS</w:t>
      </w:r>
      <w:r w:rsidR="0024729C">
        <w:rPr>
          <w:rFonts w:ascii="Arial" w:hAnsi="Arial" w:cs="Arial"/>
          <w:sz w:val="20"/>
          <w:szCs w:val="20"/>
        </w:rPr>
        <w:t>.</w:t>
      </w:r>
    </w:p>
    <w:p w14:paraId="7DD41041" w14:textId="77777777" w:rsidR="001E0542" w:rsidRPr="001B4092" w:rsidRDefault="001E0542" w:rsidP="001E0542">
      <w:pPr>
        <w:jc w:val="both"/>
        <w:rPr>
          <w:rFonts w:ascii="Arial" w:hAnsi="Arial" w:cs="Arial"/>
          <w:b/>
          <w:sz w:val="16"/>
          <w:szCs w:val="16"/>
        </w:rPr>
      </w:pPr>
    </w:p>
    <w:p w14:paraId="4B809289" w14:textId="77777777" w:rsidR="001E0542" w:rsidRPr="00310837" w:rsidRDefault="001E0542" w:rsidP="001E0542">
      <w:pPr>
        <w:ind w:left="284"/>
        <w:jc w:val="both"/>
        <w:rPr>
          <w:rFonts w:ascii="Arial" w:hAnsi="Arial" w:cs="Arial"/>
          <w:b/>
          <w:sz w:val="20"/>
          <w:szCs w:val="20"/>
        </w:rPr>
      </w:pPr>
      <w:r w:rsidRPr="00310837">
        <w:rPr>
          <w:rFonts w:ascii="Arial" w:hAnsi="Arial" w:cs="Arial"/>
          <w:b/>
          <w:sz w:val="20"/>
          <w:szCs w:val="20"/>
        </w:rPr>
        <w:t>Sistemas de Información</w:t>
      </w:r>
    </w:p>
    <w:p w14:paraId="1E82749A" w14:textId="77777777" w:rsidR="001E0542" w:rsidRPr="00310837" w:rsidRDefault="001E0542" w:rsidP="001E0542">
      <w:pPr>
        <w:jc w:val="both"/>
        <w:rPr>
          <w:rFonts w:ascii="Arial" w:hAnsi="Arial" w:cs="Arial"/>
          <w:b/>
          <w:sz w:val="16"/>
          <w:szCs w:val="16"/>
        </w:rPr>
      </w:pPr>
    </w:p>
    <w:p w14:paraId="0DC001D4" w14:textId="6D8BF27F" w:rsidR="00C6282E" w:rsidRPr="00310837" w:rsidRDefault="00FA2CA1" w:rsidP="00C6282E">
      <w:pPr>
        <w:ind w:left="284"/>
        <w:jc w:val="both"/>
        <w:rPr>
          <w:rFonts w:ascii="Arial" w:hAnsi="Arial" w:cs="Arial"/>
          <w:sz w:val="20"/>
          <w:szCs w:val="20"/>
        </w:rPr>
      </w:pPr>
      <w:r w:rsidRPr="00310837">
        <w:rPr>
          <w:rFonts w:ascii="Arial" w:hAnsi="Arial" w:cs="Arial"/>
          <w:sz w:val="20"/>
          <w:szCs w:val="20"/>
        </w:rPr>
        <w:t xml:space="preserve">De enero a </w:t>
      </w:r>
      <w:r w:rsidR="001E71E0" w:rsidRPr="00310837">
        <w:rPr>
          <w:rFonts w:ascii="Arial" w:hAnsi="Arial" w:cs="Arial"/>
          <w:sz w:val="20"/>
          <w:szCs w:val="20"/>
        </w:rPr>
        <w:t>abril</w:t>
      </w:r>
      <w:r w:rsidRPr="00310837">
        <w:rPr>
          <w:rFonts w:ascii="Arial" w:hAnsi="Arial" w:cs="Arial"/>
          <w:sz w:val="20"/>
          <w:szCs w:val="20"/>
        </w:rPr>
        <w:t xml:space="preserve"> de </w:t>
      </w:r>
      <w:r w:rsidR="00A55661">
        <w:rPr>
          <w:rFonts w:ascii="Arial" w:hAnsi="Arial" w:cs="Arial"/>
          <w:sz w:val="20"/>
          <w:szCs w:val="20"/>
        </w:rPr>
        <w:t>2023</w:t>
      </w:r>
      <w:r w:rsidR="004D11B7" w:rsidRPr="00310837">
        <w:rPr>
          <w:rFonts w:ascii="Arial" w:hAnsi="Arial" w:cs="Arial"/>
          <w:sz w:val="20"/>
          <w:szCs w:val="20"/>
        </w:rPr>
        <w:t xml:space="preserve"> la FFIS continú</w:t>
      </w:r>
      <w:r w:rsidR="00C6282E" w:rsidRPr="00310837">
        <w:rPr>
          <w:rFonts w:ascii="Arial" w:hAnsi="Arial" w:cs="Arial"/>
          <w:sz w:val="20"/>
          <w:szCs w:val="20"/>
        </w:rPr>
        <w:t xml:space="preserve">a colaborando </w:t>
      </w:r>
      <w:r w:rsidR="00065E7D" w:rsidRPr="00310837">
        <w:rPr>
          <w:rFonts w:ascii="Arial" w:hAnsi="Arial" w:cs="Arial"/>
          <w:sz w:val="20"/>
          <w:szCs w:val="20"/>
        </w:rPr>
        <w:t>en</w:t>
      </w:r>
      <w:r w:rsidR="00C6282E" w:rsidRPr="00310837">
        <w:rPr>
          <w:rFonts w:ascii="Arial" w:hAnsi="Arial" w:cs="Arial"/>
          <w:sz w:val="20"/>
          <w:szCs w:val="20"/>
        </w:rPr>
        <w:t xml:space="preserve"> la gestión de los proyectos:</w:t>
      </w:r>
    </w:p>
    <w:p w14:paraId="1A12D93E" w14:textId="77777777" w:rsidR="00C6282E" w:rsidRPr="00310837" w:rsidRDefault="00C6282E" w:rsidP="001E0542">
      <w:pPr>
        <w:jc w:val="both"/>
        <w:rPr>
          <w:rFonts w:ascii="Arial" w:hAnsi="Arial" w:cs="Arial"/>
          <w:b/>
          <w:sz w:val="20"/>
          <w:szCs w:val="20"/>
        </w:rPr>
      </w:pPr>
    </w:p>
    <w:p w14:paraId="6024CDFA" w14:textId="77777777" w:rsidR="001E0542" w:rsidRPr="00310837" w:rsidRDefault="001E0542" w:rsidP="003B7DDD">
      <w:pPr>
        <w:numPr>
          <w:ilvl w:val="0"/>
          <w:numId w:val="9"/>
        </w:numPr>
        <w:ind w:left="709" w:hanging="283"/>
        <w:jc w:val="both"/>
        <w:rPr>
          <w:rFonts w:ascii="Arial" w:hAnsi="Arial" w:cs="Arial"/>
          <w:sz w:val="20"/>
          <w:szCs w:val="20"/>
        </w:rPr>
      </w:pPr>
      <w:r w:rsidRPr="00310837">
        <w:rPr>
          <w:rFonts w:ascii="Arial" w:hAnsi="Arial" w:cs="Arial"/>
          <w:sz w:val="20"/>
          <w:szCs w:val="20"/>
        </w:rPr>
        <w:t xml:space="preserve">CMBD. </w:t>
      </w:r>
      <w:r w:rsidR="00053464" w:rsidRPr="00310837">
        <w:rPr>
          <w:rFonts w:ascii="Arial" w:hAnsi="Arial" w:cs="Arial"/>
          <w:sz w:val="20"/>
          <w:szCs w:val="20"/>
        </w:rPr>
        <w:t>El Conjunto Mínimo Básico de Datos (CMBD) está formado por las variables obtenidas durante la atención hospitalaria (ingreso, cirugía mayor ambulatoria, urgencias, etc.)</w:t>
      </w:r>
    </w:p>
    <w:p w14:paraId="7EFEE155" w14:textId="77777777" w:rsidR="008D04D0" w:rsidRPr="001B4092" w:rsidRDefault="008D04D0" w:rsidP="008D04D0">
      <w:pPr>
        <w:jc w:val="both"/>
        <w:rPr>
          <w:rFonts w:ascii="Arial" w:hAnsi="Arial" w:cs="Arial"/>
          <w:b/>
          <w:sz w:val="16"/>
          <w:szCs w:val="16"/>
        </w:rPr>
      </w:pPr>
    </w:p>
    <w:p w14:paraId="13178134" w14:textId="77777777" w:rsidR="001E0542" w:rsidRPr="00310837" w:rsidRDefault="001E0542" w:rsidP="003B7DDD">
      <w:pPr>
        <w:numPr>
          <w:ilvl w:val="0"/>
          <w:numId w:val="9"/>
        </w:numPr>
        <w:ind w:left="709" w:hanging="283"/>
        <w:jc w:val="both"/>
        <w:rPr>
          <w:rFonts w:ascii="Arial" w:hAnsi="Arial" w:cs="Arial"/>
          <w:b/>
          <w:sz w:val="20"/>
          <w:szCs w:val="20"/>
        </w:rPr>
      </w:pPr>
      <w:r w:rsidRPr="00310837">
        <w:rPr>
          <w:rFonts w:ascii="Arial" w:hAnsi="Arial" w:cs="Arial"/>
          <w:sz w:val="20"/>
          <w:szCs w:val="20"/>
        </w:rPr>
        <w:t xml:space="preserve">DataMap es un </w:t>
      </w:r>
      <w:r w:rsidR="00053464" w:rsidRPr="00310837">
        <w:rPr>
          <w:rFonts w:ascii="Arial" w:hAnsi="Arial" w:cs="Arial"/>
          <w:sz w:val="20"/>
          <w:szCs w:val="20"/>
        </w:rPr>
        <w:t>conjunto de herramientas de soporte para la ordenación sanitaria del territorio basada en la integración de información de diversa procedencia sobre los usuarios del sistema sanitario (población total y cubierta por el SMS) los recursos sanitarios de la Región y su representación cartográfica</w:t>
      </w:r>
      <w:r w:rsidRPr="00310837">
        <w:rPr>
          <w:rFonts w:ascii="Arial" w:hAnsi="Arial" w:cs="Arial"/>
          <w:sz w:val="20"/>
          <w:szCs w:val="20"/>
        </w:rPr>
        <w:t xml:space="preserve">. </w:t>
      </w:r>
    </w:p>
    <w:p w14:paraId="07C45D2B" w14:textId="77777777" w:rsidR="001E0542" w:rsidRPr="001B4092" w:rsidRDefault="001E0542" w:rsidP="001E0542">
      <w:pPr>
        <w:jc w:val="both"/>
        <w:rPr>
          <w:rFonts w:ascii="Arial" w:hAnsi="Arial" w:cs="Arial"/>
          <w:b/>
          <w:sz w:val="16"/>
          <w:szCs w:val="16"/>
        </w:rPr>
      </w:pPr>
    </w:p>
    <w:p w14:paraId="1336F3B8" w14:textId="0E510DCA" w:rsidR="001E0542" w:rsidRPr="00310837" w:rsidRDefault="001E0542" w:rsidP="007255D0">
      <w:pPr>
        <w:numPr>
          <w:ilvl w:val="0"/>
          <w:numId w:val="9"/>
        </w:numPr>
        <w:ind w:left="709" w:hanging="283"/>
        <w:jc w:val="both"/>
        <w:rPr>
          <w:rFonts w:ascii="Arial" w:hAnsi="Arial" w:cs="Arial"/>
          <w:b/>
          <w:sz w:val="16"/>
          <w:szCs w:val="16"/>
        </w:rPr>
      </w:pPr>
      <w:r w:rsidRPr="00310837">
        <w:rPr>
          <w:rFonts w:ascii="Arial" w:hAnsi="Arial" w:cs="Arial"/>
          <w:sz w:val="20"/>
          <w:szCs w:val="20"/>
        </w:rPr>
        <w:t>DASE</w:t>
      </w:r>
      <w:r w:rsidRPr="00310837">
        <w:rPr>
          <w:rFonts w:ascii="Arial" w:hAnsi="Arial" w:cs="Arial"/>
          <w:b/>
          <w:sz w:val="20"/>
          <w:szCs w:val="20"/>
        </w:rPr>
        <w:t xml:space="preserve">. </w:t>
      </w:r>
      <w:r w:rsidRPr="00310837">
        <w:rPr>
          <w:rFonts w:ascii="Arial" w:hAnsi="Arial" w:cs="Arial"/>
          <w:sz w:val="20"/>
          <w:szCs w:val="20"/>
        </w:rPr>
        <w:t>Datos de Asistencia Sanitaria Extrahospitalaria.</w:t>
      </w:r>
    </w:p>
    <w:p w14:paraId="20468893" w14:textId="77777777" w:rsidR="00811296" w:rsidRPr="001B4092" w:rsidRDefault="00811296" w:rsidP="00811296">
      <w:pPr>
        <w:pStyle w:val="Prrafodelista"/>
        <w:rPr>
          <w:rFonts w:ascii="Arial" w:hAnsi="Arial" w:cs="Arial"/>
          <w:b/>
          <w:sz w:val="16"/>
          <w:szCs w:val="16"/>
        </w:rPr>
      </w:pPr>
    </w:p>
    <w:p w14:paraId="3E309D0E" w14:textId="5845FD24" w:rsidR="001E0542" w:rsidRPr="00310837" w:rsidRDefault="001E0542" w:rsidP="003B7DDD">
      <w:pPr>
        <w:numPr>
          <w:ilvl w:val="0"/>
          <w:numId w:val="9"/>
        </w:numPr>
        <w:ind w:left="709" w:hanging="283"/>
        <w:jc w:val="both"/>
        <w:rPr>
          <w:rFonts w:ascii="Arial" w:hAnsi="Arial" w:cs="Arial"/>
          <w:sz w:val="20"/>
          <w:szCs w:val="20"/>
        </w:rPr>
      </w:pPr>
      <w:r w:rsidRPr="00310837">
        <w:rPr>
          <w:rFonts w:ascii="Arial" w:hAnsi="Arial" w:cs="Arial"/>
          <w:sz w:val="20"/>
          <w:szCs w:val="20"/>
        </w:rPr>
        <w:t>SIER.</w:t>
      </w:r>
      <w:r w:rsidR="006F1711" w:rsidRPr="00310837">
        <w:rPr>
          <w:rFonts w:ascii="Arial" w:hAnsi="Arial" w:cs="Arial"/>
          <w:sz w:val="20"/>
          <w:szCs w:val="20"/>
        </w:rPr>
        <w:t xml:space="preserve"> </w:t>
      </w:r>
      <w:r w:rsidRPr="00310837">
        <w:rPr>
          <w:rFonts w:ascii="Arial" w:hAnsi="Arial" w:cs="Arial"/>
          <w:sz w:val="20"/>
          <w:szCs w:val="20"/>
        </w:rPr>
        <w:t>El Sistema de Información sobre Enfermedades Raras (SIER) es un registro de base poblacional cuyo ámbito es la Región de Murcia. Se configura como una base de datos de uso administrativo, clínico y epidemiológico que integra toda la información disponible en diversas fuentes sobre estos pacientes y cuyo objetivo es el estudio e identificación de las enfermedades raras, sus determinantes y su evolución.</w:t>
      </w:r>
    </w:p>
    <w:p w14:paraId="6A05F94D" w14:textId="77777777" w:rsidR="00BC6BEA" w:rsidRPr="00310837" w:rsidRDefault="00BC6BEA" w:rsidP="00BC6BEA">
      <w:pPr>
        <w:pStyle w:val="Prrafodelista"/>
        <w:rPr>
          <w:rFonts w:ascii="Arial" w:hAnsi="Arial" w:cs="Arial"/>
          <w:sz w:val="16"/>
          <w:szCs w:val="16"/>
        </w:rPr>
      </w:pPr>
    </w:p>
    <w:p w14:paraId="0239E94D" w14:textId="05197210" w:rsidR="00000E17" w:rsidRPr="00310837" w:rsidRDefault="00000E17" w:rsidP="003A41F3">
      <w:pPr>
        <w:spacing w:after="120"/>
        <w:ind w:left="284"/>
        <w:jc w:val="both"/>
        <w:rPr>
          <w:rFonts w:ascii="Arial" w:hAnsi="Arial" w:cs="Arial"/>
          <w:sz w:val="20"/>
          <w:szCs w:val="20"/>
        </w:rPr>
      </w:pPr>
      <w:r w:rsidRPr="00310837">
        <w:rPr>
          <w:rFonts w:ascii="Arial" w:hAnsi="Arial" w:cs="Arial"/>
          <w:sz w:val="20"/>
          <w:szCs w:val="20"/>
        </w:rPr>
        <w:t xml:space="preserve">Destacar que fruto de estos programas se han puesto en marcha y financian </w:t>
      </w:r>
      <w:r w:rsidR="00964E25">
        <w:rPr>
          <w:rFonts w:ascii="Arial" w:hAnsi="Arial" w:cs="Arial"/>
          <w:sz w:val="20"/>
          <w:szCs w:val="20"/>
        </w:rPr>
        <w:t>2</w:t>
      </w:r>
      <w:r w:rsidRPr="00310837">
        <w:rPr>
          <w:rFonts w:ascii="Arial" w:hAnsi="Arial" w:cs="Arial"/>
          <w:sz w:val="20"/>
          <w:szCs w:val="20"/>
        </w:rPr>
        <w:t xml:space="preserve"> proyectos de investigación:</w:t>
      </w:r>
    </w:p>
    <w:p w14:paraId="080170B1" w14:textId="77777777" w:rsidR="001E71E0" w:rsidRPr="001B4092" w:rsidRDefault="001E71E0" w:rsidP="00BC6BEA">
      <w:pPr>
        <w:pStyle w:val="Prrafodelista"/>
        <w:rPr>
          <w:rFonts w:ascii="Arial" w:hAnsi="Arial" w:cs="Arial"/>
          <w:b/>
          <w:sz w:val="16"/>
          <w:szCs w:val="16"/>
        </w:rPr>
      </w:pPr>
    </w:p>
    <w:p w14:paraId="7EA5345C" w14:textId="77777777" w:rsidR="000F5519" w:rsidRPr="00310837" w:rsidRDefault="000F5519" w:rsidP="00490448">
      <w:pPr>
        <w:ind w:left="284"/>
        <w:jc w:val="both"/>
        <w:rPr>
          <w:rFonts w:ascii="Arial" w:hAnsi="Arial" w:cs="Arial"/>
          <w:sz w:val="20"/>
          <w:szCs w:val="20"/>
        </w:rPr>
      </w:pPr>
      <w:r w:rsidRPr="00310837">
        <w:rPr>
          <w:rFonts w:ascii="Arial" w:hAnsi="Arial" w:cs="Arial"/>
          <w:b/>
          <w:bCs/>
          <w:sz w:val="20"/>
          <w:szCs w:val="20"/>
        </w:rPr>
        <w:t>48-0-12-FUND-A02-L01-OB02-</w:t>
      </w:r>
      <w:r w:rsidR="00F73AFA" w:rsidRPr="00310837">
        <w:rPr>
          <w:rFonts w:ascii="Arial" w:hAnsi="Arial" w:cs="Arial"/>
          <w:b/>
          <w:bCs/>
          <w:sz w:val="20"/>
          <w:szCs w:val="20"/>
        </w:rPr>
        <w:t xml:space="preserve"> </w:t>
      </w:r>
      <w:r w:rsidRPr="00310837">
        <w:rPr>
          <w:rFonts w:ascii="Arial" w:hAnsi="Arial" w:cs="Arial"/>
          <w:sz w:val="20"/>
          <w:szCs w:val="20"/>
        </w:rPr>
        <w:t>Gestión de Programas y Proyectos de Uso Racional de Medicamentos y Atención a la Salud.</w:t>
      </w:r>
    </w:p>
    <w:p w14:paraId="22D6B1E6" w14:textId="77777777" w:rsidR="000F5519" w:rsidRDefault="000F5519" w:rsidP="00C6282E">
      <w:pPr>
        <w:jc w:val="both"/>
        <w:rPr>
          <w:rFonts w:ascii="Arial" w:hAnsi="Arial" w:cs="Arial"/>
          <w:sz w:val="16"/>
          <w:szCs w:val="16"/>
        </w:rPr>
      </w:pPr>
    </w:p>
    <w:p w14:paraId="38CA4AF1" w14:textId="77777777" w:rsidR="00110C78" w:rsidRDefault="00110C78" w:rsidP="00110C78">
      <w:pPr>
        <w:numPr>
          <w:ilvl w:val="0"/>
          <w:numId w:val="9"/>
        </w:numPr>
        <w:ind w:left="709" w:hanging="283"/>
        <w:jc w:val="both"/>
        <w:rPr>
          <w:rFonts w:ascii="Arial" w:hAnsi="Arial" w:cs="Arial"/>
          <w:sz w:val="20"/>
          <w:szCs w:val="20"/>
        </w:rPr>
      </w:pPr>
      <w:r w:rsidRPr="00110C78">
        <w:rPr>
          <w:rFonts w:ascii="Arial" w:hAnsi="Arial" w:cs="Arial"/>
          <w:sz w:val="20"/>
          <w:szCs w:val="20"/>
        </w:rPr>
        <w:t>Programa de Uso Responsable de Antibióticos en Primera Infancia (PURAPI).</w:t>
      </w:r>
    </w:p>
    <w:p w14:paraId="7420DF1C" w14:textId="77777777" w:rsidR="00110C78" w:rsidRPr="00110C78" w:rsidRDefault="00110C78" w:rsidP="00110C78">
      <w:pPr>
        <w:ind w:left="426"/>
        <w:jc w:val="both"/>
        <w:rPr>
          <w:rFonts w:ascii="Arial" w:hAnsi="Arial" w:cs="Arial"/>
          <w:sz w:val="16"/>
          <w:szCs w:val="16"/>
        </w:rPr>
      </w:pPr>
    </w:p>
    <w:p w14:paraId="43A9CC34" w14:textId="77777777" w:rsidR="00110C78" w:rsidRDefault="00110C78" w:rsidP="00110C78">
      <w:pPr>
        <w:numPr>
          <w:ilvl w:val="0"/>
          <w:numId w:val="9"/>
        </w:numPr>
        <w:ind w:left="709" w:hanging="283"/>
        <w:jc w:val="both"/>
        <w:rPr>
          <w:rFonts w:ascii="Arial" w:hAnsi="Arial" w:cs="Arial"/>
          <w:sz w:val="20"/>
          <w:szCs w:val="20"/>
        </w:rPr>
      </w:pPr>
      <w:r w:rsidRPr="00110C78">
        <w:rPr>
          <w:rFonts w:ascii="Arial" w:hAnsi="Arial" w:cs="Arial"/>
          <w:sz w:val="20"/>
          <w:szCs w:val="20"/>
        </w:rPr>
        <w:t>Proyecto de Investigación sobre Estado de salud, Estilos de vida y Utilización de Medicamentos en la población vulnerable (AEVIMED).</w:t>
      </w:r>
    </w:p>
    <w:p w14:paraId="4E38F814" w14:textId="77777777" w:rsidR="00110C78" w:rsidRPr="00110C78" w:rsidRDefault="00110C78" w:rsidP="00110C78">
      <w:pPr>
        <w:ind w:left="426"/>
        <w:jc w:val="both"/>
        <w:rPr>
          <w:rFonts w:ascii="Arial" w:hAnsi="Arial" w:cs="Arial"/>
          <w:sz w:val="16"/>
          <w:szCs w:val="16"/>
        </w:rPr>
      </w:pPr>
    </w:p>
    <w:p w14:paraId="640BB9C2" w14:textId="77777777" w:rsidR="00110C78" w:rsidRDefault="00110C78" w:rsidP="00110C78">
      <w:pPr>
        <w:numPr>
          <w:ilvl w:val="0"/>
          <w:numId w:val="9"/>
        </w:numPr>
        <w:ind w:left="709" w:hanging="283"/>
        <w:jc w:val="both"/>
        <w:rPr>
          <w:rFonts w:ascii="Arial" w:hAnsi="Arial" w:cs="Arial"/>
          <w:sz w:val="20"/>
          <w:szCs w:val="20"/>
        </w:rPr>
      </w:pPr>
      <w:r w:rsidRPr="00110C78">
        <w:rPr>
          <w:rFonts w:ascii="Arial" w:hAnsi="Arial" w:cs="Arial"/>
          <w:sz w:val="20"/>
          <w:szCs w:val="20"/>
        </w:rPr>
        <w:t>Estudio experimental para analizar la eficacia de una intervención sobre pacientes diabéticos para optimizar su control y cumplimiento terapéutico (POLDAT).</w:t>
      </w:r>
    </w:p>
    <w:p w14:paraId="49F5A056" w14:textId="77777777" w:rsidR="00110C78" w:rsidRPr="00110C78" w:rsidRDefault="00110C78" w:rsidP="00110C78">
      <w:pPr>
        <w:ind w:left="426"/>
        <w:jc w:val="both"/>
        <w:rPr>
          <w:rFonts w:ascii="Arial" w:hAnsi="Arial" w:cs="Arial"/>
          <w:sz w:val="16"/>
          <w:szCs w:val="16"/>
        </w:rPr>
      </w:pPr>
    </w:p>
    <w:p w14:paraId="30E243A2" w14:textId="424A92CE" w:rsidR="00110C78" w:rsidRPr="00110C78" w:rsidRDefault="00110C78" w:rsidP="00110C78">
      <w:pPr>
        <w:numPr>
          <w:ilvl w:val="0"/>
          <w:numId w:val="9"/>
        </w:numPr>
        <w:ind w:left="709" w:hanging="283"/>
        <w:jc w:val="both"/>
        <w:rPr>
          <w:rFonts w:ascii="Arial" w:hAnsi="Arial" w:cs="Arial"/>
          <w:sz w:val="20"/>
          <w:szCs w:val="20"/>
        </w:rPr>
      </w:pPr>
      <w:r w:rsidRPr="00110C78">
        <w:rPr>
          <w:rFonts w:ascii="Arial" w:hAnsi="Arial" w:cs="Arial"/>
          <w:sz w:val="20"/>
          <w:szCs w:val="20"/>
        </w:rPr>
        <w:t>Estudio para analizar la gestión de los medicamentos, a través de depósitos, en los centros sociosanitarios (SOCIOSANITARIO)</w:t>
      </w:r>
      <w:r w:rsidR="0024729C">
        <w:rPr>
          <w:rFonts w:ascii="Arial" w:hAnsi="Arial" w:cs="Arial"/>
          <w:sz w:val="20"/>
          <w:szCs w:val="20"/>
        </w:rPr>
        <w:t>.</w:t>
      </w:r>
    </w:p>
    <w:p w14:paraId="12DC0DC1" w14:textId="77777777" w:rsidR="00110C78" w:rsidRDefault="00110C78" w:rsidP="00C6282E">
      <w:pPr>
        <w:jc w:val="both"/>
        <w:rPr>
          <w:rFonts w:ascii="Arial" w:hAnsi="Arial" w:cs="Arial"/>
          <w:sz w:val="16"/>
          <w:szCs w:val="16"/>
        </w:rPr>
      </w:pPr>
    </w:p>
    <w:p w14:paraId="1BA12C05" w14:textId="41852A1E" w:rsidR="00000E17" w:rsidRPr="00310837" w:rsidRDefault="00000E17" w:rsidP="00110C78">
      <w:pPr>
        <w:spacing w:after="120"/>
        <w:ind w:left="284"/>
        <w:jc w:val="both"/>
        <w:rPr>
          <w:rFonts w:ascii="Arial" w:hAnsi="Arial" w:cs="Arial"/>
          <w:sz w:val="20"/>
          <w:szCs w:val="20"/>
        </w:rPr>
      </w:pPr>
      <w:r w:rsidRPr="00310837">
        <w:rPr>
          <w:rFonts w:ascii="Arial" w:hAnsi="Arial" w:cs="Arial"/>
          <w:sz w:val="20"/>
          <w:szCs w:val="20"/>
        </w:rPr>
        <w:t xml:space="preserve">Destacar </w:t>
      </w:r>
      <w:r w:rsidR="00452D51" w:rsidRPr="00310837">
        <w:rPr>
          <w:rFonts w:ascii="Arial" w:hAnsi="Arial" w:cs="Arial"/>
          <w:sz w:val="20"/>
          <w:szCs w:val="20"/>
        </w:rPr>
        <w:t xml:space="preserve">que </w:t>
      </w:r>
      <w:r w:rsidRPr="00310837">
        <w:rPr>
          <w:rFonts w:ascii="Arial" w:hAnsi="Arial" w:cs="Arial"/>
          <w:sz w:val="20"/>
          <w:szCs w:val="20"/>
        </w:rPr>
        <w:t>se han puesto en marcha y financian 5 proyectos de investigación</w:t>
      </w:r>
      <w:r w:rsidR="00AB5A06" w:rsidRPr="00310837">
        <w:rPr>
          <w:rFonts w:ascii="Arial" w:hAnsi="Arial" w:cs="Arial"/>
          <w:sz w:val="20"/>
          <w:szCs w:val="20"/>
        </w:rPr>
        <w:t xml:space="preserve"> en el ámbito del Uso Racional del Medicamento y Atención a la Salud</w:t>
      </w:r>
      <w:r w:rsidR="001B4092">
        <w:rPr>
          <w:rFonts w:ascii="Arial" w:hAnsi="Arial" w:cs="Arial"/>
          <w:sz w:val="20"/>
          <w:szCs w:val="20"/>
        </w:rPr>
        <w:t>.</w:t>
      </w:r>
    </w:p>
    <w:p w14:paraId="02D3179D" w14:textId="77777777" w:rsidR="001E0542" w:rsidRPr="00310837" w:rsidRDefault="001E0542" w:rsidP="001E0542">
      <w:pPr>
        <w:jc w:val="both"/>
        <w:rPr>
          <w:rFonts w:ascii="Arial" w:hAnsi="Arial" w:cs="Arial"/>
          <w:b/>
          <w:sz w:val="20"/>
          <w:szCs w:val="20"/>
        </w:rPr>
      </w:pPr>
    </w:p>
    <w:p w14:paraId="773D9E80" w14:textId="77777777" w:rsidR="008A24D2" w:rsidRPr="00310837" w:rsidRDefault="001E0542" w:rsidP="00490448">
      <w:pPr>
        <w:ind w:left="284"/>
        <w:jc w:val="both"/>
        <w:rPr>
          <w:rFonts w:ascii="Arial" w:hAnsi="Arial" w:cs="Arial"/>
          <w:sz w:val="20"/>
          <w:szCs w:val="20"/>
        </w:rPr>
      </w:pPr>
      <w:r w:rsidRPr="00310837">
        <w:rPr>
          <w:rFonts w:ascii="Arial" w:hAnsi="Arial" w:cs="Arial"/>
          <w:b/>
          <w:bCs/>
          <w:sz w:val="20"/>
          <w:szCs w:val="20"/>
        </w:rPr>
        <w:t>48-0-12-FUND-A02</w:t>
      </w:r>
      <w:r w:rsidRPr="00310837">
        <w:rPr>
          <w:rFonts w:ascii="Arial" w:hAnsi="Arial" w:cs="Arial"/>
          <w:b/>
          <w:bCs/>
        </w:rPr>
        <w:t>-</w:t>
      </w:r>
      <w:r w:rsidRPr="00310837">
        <w:rPr>
          <w:rFonts w:ascii="Arial" w:hAnsi="Arial" w:cs="Arial"/>
          <w:b/>
          <w:bCs/>
          <w:sz w:val="20"/>
          <w:szCs w:val="20"/>
        </w:rPr>
        <w:t>L01-OB03</w:t>
      </w:r>
      <w:r w:rsidR="008A24D2" w:rsidRPr="00310837">
        <w:rPr>
          <w:rFonts w:ascii="Arial" w:hAnsi="Arial" w:cs="Arial"/>
          <w:b/>
          <w:bCs/>
          <w:sz w:val="20"/>
          <w:szCs w:val="20"/>
        </w:rPr>
        <w:t>-</w:t>
      </w:r>
      <w:r w:rsidR="00F73AFA" w:rsidRPr="00310837">
        <w:rPr>
          <w:rFonts w:ascii="Arial" w:hAnsi="Arial" w:cs="Arial"/>
          <w:b/>
          <w:bCs/>
          <w:sz w:val="20"/>
          <w:szCs w:val="20"/>
        </w:rPr>
        <w:t xml:space="preserve"> </w:t>
      </w:r>
      <w:r w:rsidR="008A24D2" w:rsidRPr="00310837">
        <w:rPr>
          <w:rFonts w:ascii="Arial" w:hAnsi="Arial" w:cs="Arial"/>
          <w:sz w:val="20"/>
          <w:szCs w:val="20"/>
        </w:rPr>
        <w:t>Gestión de Programas y Proyectos Europeos y de Innovación.</w:t>
      </w:r>
    </w:p>
    <w:p w14:paraId="11F684C0" w14:textId="77777777" w:rsidR="008A24D2" w:rsidRPr="00310837" w:rsidRDefault="008A24D2" w:rsidP="008A24D2">
      <w:pPr>
        <w:jc w:val="both"/>
        <w:rPr>
          <w:rFonts w:ascii="Arial" w:hAnsi="Arial" w:cs="Arial"/>
          <w:sz w:val="16"/>
          <w:szCs w:val="16"/>
        </w:rPr>
      </w:pPr>
    </w:p>
    <w:p w14:paraId="62F4E0A2" w14:textId="15759399" w:rsidR="00E33F53" w:rsidRPr="00310837" w:rsidRDefault="00E33F53" w:rsidP="00E33F53">
      <w:pPr>
        <w:ind w:left="284"/>
        <w:jc w:val="both"/>
        <w:rPr>
          <w:rFonts w:ascii="Arial" w:hAnsi="Arial" w:cs="Arial"/>
          <w:color w:val="000000" w:themeColor="text1"/>
          <w:sz w:val="20"/>
          <w:szCs w:val="20"/>
        </w:rPr>
      </w:pPr>
      <w:r w:rsidRPr="00310837">
        <w:rPr>
          <w:rFonts w:ascii="Arial" w:hAnsi="Arial" w:cs="Arial"/>
          <w:color w:val="000000" w:themeColor="text1"/>
          <w:sz w:val="20"/>
          <w:szCs w:val="20"/>
        </w:rPr>
        <w:t xml:space="preserve">De enero a </w:t>
      </w:r>
      <w:r w:rsidR="00310837" w:rsidRPr="00310837">
        <w:rPr>
          <w:rFonts w:ascii="Arial" w:hAnsi="Arial" w:cs="Arial"/>
          <w:color w:val="000000" w:themeColor="text1"/>
          <w:sz w:val="20"/>
          <w:szCs w:val="20"/>
        </w:rPr>
        <w:t>abril</w:t>
      </w:r>
      <w:r w:rsidRPr="00310837">
        <w:rPr>
          <w:rFonts w:ascii="Arial" w:hAnsi="Arial" w:cs="Arial"/>
          <w:color w:val="000000" w:themeColor="text1"/>
          <w:sz w:val="20"/>
          <w:szCs w:val="20"/>
        </w:rPr>
        <w:t xml:space="preserve"> de </w:t>
      </w:r>
      <w:r w:rsidR="00A55661">
        <w:rPr>
          <w:rFonts w:ascii="Arial" w:hAnsi="Arial" w:cs="Arial"/>
          <w:color w:val="000000" w:themeColor="text1"/>
          <w:sz w:val="20"/>
          <w:szCs w:val="20"/>
        </w:rPr>
        <w:t>2023</w:t>
      </w:r>
      <w:r w:rsidRPr="00310837">
        <w:rPr>
          <w:rFonts w:ascii="Arial" w:hAnsi="Arial" w:cs="Arial"/>
          <w:color w:val="000000" w:themeColor="text1"/>
          <w:sz w:val="20"/>
          <w:szCs w:val="20"/>
        </w:rPr>
        <w:t xml:space="preserve"> la FFIS está gestionando los siguientes proyectos de innovación e investigación:</w:t>
      </w:r>
    </w:p>
    <w:p w14:paraId="675A97B1" w14:textId="77777777" w:rsidR="00E33F53" w:rsidRPr="00310837" w:rsidRDefault="00E33F53" w:rsidP="00E33F53">
      <w:pPr>
        <w:pStyle w:val="Prrafodelista"/>
        <w:ind w:left="284"/>
        <w:rPr>
          <w:rFonts w:ascii="Arial" w:hAnsi="Arial" w:cs="Arial"/>
          <w:b/>
          <w:color w:val="76923C" w:themeColor="accent3" w:themeShade="BF"/>
          <w:sz w:val="16"/>
          <w:szCs w:val="16"/>
        </w:rPr>
      </w:pPr>
    </w:p>
    <w:p w14:paraId="45C7C88F"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Pilots for Healthy and Active Ageing (PHArA-ON). El objetivo general de este proyecto es hacer realidad una vida inteligente y activa para el envejecimiento de la población europea mediante la creación de un conjunto de plataformas abiertas, interoperables, integradas y altamente personalizables con servicios avanzados, dispositivos y herramientas que incluyen inteligencia artificial, robótica, computación en la nube, big data, etc.</w:t>
      </w:r>
    </w:p>
    <w:p w14:paraId="0B7F4326"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taRgeted thErapy for adVanced colorEctal canceR paTients (REVERT). El proyecto se centrará en comprender, a nivel del sistema, la fisiopatología de cáncer de mCRC (cáncer colorectal con metástasis) en pacientes que responden bien o mal a las terapias, con el fin de diseñar una estrategia óptima personalizada. REVERT construirá un innovador sistema de soporte de decisiones basado en inteligencia artificial (IA) utilizando la experiencia y los datos reales de varios hospitales generales que operan en el sistema sanitario de la UE.</w:t>
      </w:r>
    </w:p>
    <w:p w14:paraId="2329F336"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 xml:space="preserve">Immunological incompatibility as a basis for cancer curing and vaccination (ULISES). El objetivo del proyecto es desarrollar una estrategia de tratamiento de base inmunológica donde las células cancerosas se "reprograman" para que sean "visibles" para el propio sistema inmunológico del paciente, que las verá como "extrañas" y las atacará, emulando la respuesta alogénica a trasplantes incompatibles. Así, constituirá un tratamiento “natural”, ya que se utilizará el propio sistema inmunológico del paciente para atacar las células cancerosas, sin fármacos, quimioterapia, radioterapia, trasplantes, etc., reduciendo significativamente el tiempo de tratamiento a pocas semanas y produciendo mínimos o efectos secundarios casi nulos. </w:t>
      </w:r>
    </w:p>
    <w:p w14:paraId="6BA09729"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 xml:space="preserve">Joint Action on implementation of digitally enabled integrated person-centred care (JADECARE). La Acción Conjunta se centrará en cuatro buenas prácticas localizadas en diversas regiones europeas que han sido seleccionadas como exitosas para ser ejemplo y guía a otras regiones en su proceso de adopción y facilitación para su implementación. En nuestro Sistema Regional de Salud se trabajará en la adopción la buena práctica de la Región del sur de Dinamarca “Hoja de ruta digital hacia un sector de atención médica integrada”. </w:t>
      </w:r>
    </w:p>
    <w:p w14:paraId="006B23F9"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Hygiene in hospital, community and residential care settings: an innovative mobile vocational training for healthcare workforce (HYGEIA). El objetivo es proporcionar educación y formación profesional (EFP) actualizada, fiable y de fácil acceso sobre higiene personal y medioambiental en el lugar de trabajo para el personal sanitario en entornos asistenciales por medio del desarrollo de aplicaciones. Se desarrollará un paquete VET innovador para profesionales de la salud (médicos, enfermería) trabajadores de salud (fisioterapeutas, terapeutas ocupacionales) y personal de apoyo (auxiliares de enfermería, etc.) en un entorno asistencial comunitario y residencial que debe cumplir y garantizar altos estándares de higiene para la seguridad de los pacientes, trabajadores y visitantes.</w:t>
      </w:r>
    </w:p>
    <w:p w14:paraId="7327CFF8"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Innovative methods to assess potential health risks for humans associated to micro/nano-plastics exposure (PLASTICHEAL). El objetivo principal de es el desarrollo y uso de enfoques innovadores para proporcionar datos científicos relevantes para las políticas en apoyo de una mejor evaluación de los peligros y riesgos para la salud humana de micro- and nano-plásticos (MNP).</w:t>
      </w:r>
    </w:p>
    <w:p w14:paraId="2AEBCD8D"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 xml:space="preserve">Joint Action on Implementation of Best Practices in the area of Mental Health (JAMH). El objetivo del proyecto es promover el cambio de paradigma de la atención a de las personas con Trastorno Mental Grave (TMG) bajo los principios de la recuperación, situándolos en el centro de la atención de los sistemas con el objetivo de garantizar sus derechos y ayudarles a que puedan construir su propio proyecto de vida, autónoma e independiente. Los miembros del Grupo Directivo de Promoción y Prevención han seleccionado dos mejores prácticas (i) la reforma de la salud mental en Bélgica y ( ii) la </w:t>
      </w:r>
      <w:r w:rsidRPr="00917E49">
        <w:rPr>
          <w:rFonts w:ascii="Arial" w:hAnsi="Arial" w:cs="Arial"/>
          <w:sz w:val="20"/>
          <w:szCs w:val="20"/>
        </w:rPr>
        <w:lastRenderedPageBreak/>
        <w:t>prevención del suicidio en Austria para ser implementadas durante la nueva Acción Conjunta sobre salud mental, con el objetivo de extender los beneficios de estas mejores prácticas a los países participantes. En nuestro Sistema regional de Salud se trabajará por ello en la adopción de estas dos buenas prácticas.</w:t>
      </w:r>
    </w:p>
    <w:p w14:paraId="3E45FA10" w14:textId="77777777" w:rsidR="00917E49" w:rsidRPr="00917E49" w:rsidRDefault="00917E49" w:rsidP="00917E49">
      <w:pPr>
        <w:numPr>
          <w:ilvl w:val="0"/>
          <w:numId w:val="15"/>
        </w:numPr>
        <w:spacing w:after="120"/>
        <w:ind w:left="714" w:hanging="288"/>
        <w:jc w:val="both"/>
        <w:rPr>
          <w:rFonts w:ascii="Arial" w:hAnsi="Arial" w:cs="Arial"/>
          <w:sz w:val="20"/>
          <w:szCs w:val="20"/>
        </w:rPr>
      </w:pPr>
      <w:r w:rsidRPr="00917E49">
        <w:rPr>
          <w:rFonts w:ascii="Arial" w:hAnsi="Arial" w:cs="Arial"/>
          <w:sz w:val="20"/>
          <w:szCs w:val="20"/>
        </w:rPr>
        <w:t>Estudio de la acción de la respuesta inmunitaria innata contra la infección durante el metabolismo postprandial (RESIST-PP). En este proyecto se analiza la compleja interacción de los NLR y sus activadores en el control de enfermedades infecciosas en el contexto de los cambios homeostáticos inducidos por la dieta. Se abordan los siguientes aspectos principales:</w:t>
      </w:r>
    </w:p>
    <w:p w14:paraId="1D970A3C" w14:textId="77777777" w:rsidR="00917E49" w:rsidRPr="00917E49" w:rsidRDefault="00917E49" w:rsidP="00B644A8">
      <w:pPr>
        <w:numPr>
          <w:ilvl w:val="1"/>
          <w:numId w:val="10"/>
        </w:numPr>
        <w:suppressAutoHyphens/>
        <w:spacing w:after="120"/>
        <w:ind w:left="1434" w:hanging="357"/>
        <w:jc w:val="both"/>
        <w:rPr>
          <w:rFonts w:ascii="Arial" w:hAnsi="Arial" w:cs="Arial"/>
          <w:sz w:val="20"/>
          <w:szCs w:val="20"/>
        </w:rPr>
      </w:pPr>
      <w:r w:rsidRPr="00917E49">
        <w:rPr>
          <w:rFonts w:ascii="Arial" w:hAnsi="Arial" w:cs="Arial"/>
          <w:sz w:val="20"/>
          <w:szCs w:val="20"/>
        </w:rPr>
        <w:t>Análisis del papel de los NLR seleccionados y la microbiota en la susceptibilidad asociada a la dieta hacia las enfermedades infecciosas</w:t>
      </w:r>
    </w:p>
    <w:p w14:paraId="46707225" w14:textId="77777777" w:rsidR="00917E49" w:rsidRPr="00917E49" w:rsidRDefault="00917E49" w:rsidP="00B644A8">
      <w:pPr>
        <w:numPr>
          <w:ilvl w:val="1"/>
          <w:numId w:val="10"/>
        </w:numPr>
        <w:suppressAutoHyphens/>
        <w:spacing w:after="120"/>
        <w:ind w:left="1434" w:hanging="357"/>
        <w:jc w:val="both"/>
        <w:rPr>
          <w:rFonts w:ascii="Arial" w:hAnsi="Arial" w:cs="Arial"/>
          <w:sz w:val="20"/>
          <w:szCs w:val="20"/>
        </w:rPr>
      </w:pPr>
      <w:r w:rsidRPr="00917E49">
        <w:rPr>
          <w:rFonts w:ascii="Arial" w:hAnsi="Arial" w:cs="Arial"/>
          <w:sz w:val="20"/>
          <w:szCs w:val="20"/>
        </w:rPr>
        <w:t>Interacción de la inflamación posprandial mediada por NLR en células inmunitarias periféricas sobre la infección y determinación de activadores de la inflamación posprandial derivados de la microbiota.</w:t>
      </w:r>
    </w:p>
    <w:p w14:paraId="62D7C0D1" w14:textId="77777777" w:rsidR="00917E49" w:rsidRPr="00917E49" w:rsidRDefault="00917E49" w:rsidP="00917E49">
      <w:pPr>
        <w:numPr>
          <w:ilvl w:val="1"/>
          <w:numId w:val="10"/>
        </w:numPr>
        <w:suppressAutoHyphens/>
        <w:spacing w:before="60" w:after="60"/>
        <w:contextualSpacing/>
        <w:jc w:val="both"/>
        <w:rPr>
          <w:rFonts w:ascii="Arial" w:hAnsi="Arial" w:cs="Arial"/>
          <w:sz w:val="20"/>
          <w:szCs w:val="20"/>
        </w:rPr>
      </w:pPr>
      <w:r w:rsidRPr="00917E49">
        <w:rPr>
          <w:rFonts w:ascii="Arial" w:hAnsi="Arial" w:cs="Arial"/>
          <w:sz w:val="20"/>
          <w:szCs w:val="20"/>
        </w:rPr>
        <w:t>Papeles de los inflamasomas en la obesidad y T2D en la septicemia</w:t>
      </w:r>
    </w:p>
    <w:p w14:paraId="44C825A2" w14:textId="77777777" w:rsidR="00C41546" w:rsidRPr="003A41F3" w:rsidRDefault="00C41546" w:rsidP="003A41F3">
      <w:pPr>
        <w:pStyle w:val="Prrafodelista"/>
        <w:rPr>
          <w:rFonts w:ascii="Arial" w:hAnsi="Arial" w:cs="Arial"/>
          <w:sz w:val="20"/>
          <w:szCs w:val="20"/>
        </w:rPr>
      </w:pPr>
    </w:p>
    <w:p w14:paraId="65AE939E" w14:textId="77777777" w:rsidR="00DD1864" w:rsidRPr="00310837" w:rsidRDefault="001E0542" w:rsidP="00490448">
      <w:pPr>
        <w:ind w:left="284"/>
        <w:jc w:val="both"/>
        <w:rPr>
          <w:rFonts w:ascii="Arial" w:hAnsi="Arial" w:cs="Arial"/>
          <w:sz w:val="20"/>
          <w:szCs w:val="20"/>
        </w:rPr>
      </w:pPr>
      <w:r w:rsidRPr="00310837">
        <w:rPr>
          <w:rFonts w:ascii="Arial" w:hAnsi="Arial" w:cs="Arial"/>
          <w:b/>
          <w:bCs/>
          <w:sz w:val="20"/>
          <w:szCs w:val="20"/>
        </w:rPr>
        <w:t>48-0-12-FUND-A02</w:t>
      </w:r>
      <w:r w:rsidRPr="00310837">
        <w:rPr>
          <w:rFonts w:ascii="Arial" w:hAnsi="Arial" w:cs="Arial"/>
          <w:b/>
          <w:bCs/>
        </w:rPr>
        <w:t>-</w:t>
      </w:r>
      <w:r w:rsidRPr="00310837">
        <w:rPr>
          <w:rFonts w:ascii="Arial" w:hAnsi="Arial" w:cs="Arial"/>
          <w:b/>
          <w:bCs/>
          <w:sz w:val="20"/>
          <w:szCs w:val="20"/>
        </w:rPr>
        <w:t>L01-OB04-</w:t>
      </w:r>
      <w:r w:rsidR="00DD1864" w:rsidRPr="00310837">
        <w:rPr>
          <w:rFonts w:ascii="Arial" w:hAnsi="Arial" w:cs="Arial"/>
          <w:sz w:val="20"/>
          <w:szCs w:val="20"/>
        </w:rPr>
        <w:t>Promover programas destinados a la participación de los pacientes y ciudadanos en la promoción de los autocuidados en salud y hábitos de vida saludables, incluida la prevención de las adicciones.</w:t>
      </w:r>
    </w:p>
    <w:p w14:paraId="756204DD" w14:textId="77777777" w:rsidR="00DD1864" w:rsidRPr="00310837" w:rsidRDefault="00DD1864" w:rsidP="00DD1864">
      <w:pPr>
        <w:jc w:val="both"/>
        <w:rPr>
          <w:rFonts w:ascii="Arial" w:hAnsi="Arial" w:cs="Arial"/>
          <w:sz w:val="16"/>
          <w:szCs w:val="16"/>
        </w:rPr>
      </w:pPr>
    </w:p>
    <w:p w14:paraId="4C6184C6" w14:textId="18C5EAB2" w:rsidR="00DD1864" w:rsidRPr="00310837" w:rsidRDefault="00A81B6B" w:rsidP="00490448">
      <w:pPr>
        <w:spacing w:after="120"/>
        <w:ind w:left="284"/>
        <w:jc w:val="both"/>
        <w:rPr>
          <w:rFonts w:ascii="Arial" w:hAnsi="Arial" w:cs="Arial"/>
          <w:sz w:val="20"/>
          <w:szCs w:val="20"/>
        </w:rPr>
      </w:pPr>
      <w:r w:rsidRPr="00310837">
        <w:rPr>
          <w:rFonts w:ascii="Arial" w:hAnsi="Arial" w:cs="Arial"/>
          <w:sz w:val="20"/>
          <w:szCs w:val="20"/>
        </w:rPr>
        <w:t xml:space="preserve">De enero a </w:t>
      </w:r>
      <w:r w:rsidR="001E71E0" w:rsidRPr="00310837">
        <w:rPr>
          <w:rFonts w:ascii="Arial" w:hAnsi="Arial" w:cs="Arial"/>
          <w:sz w:val="20"/>
          <w:szCs w:val="20"/>
        </w:rPr>
        <w:t>abril</w:t>
      </w:r>
      <w:r w:rsidR="00DD1864" w:rsidRPr="00310837">
        <w:rPr>
          <w:rFonts w:ascii="Arial" w:hAnsi="Arial" w:cs="Arial"/>
          <w:sz w:val="20"/>
          <w:szCs w:val="20"/>
        </w:rPr>
        <w:t xml:space="preserve"> de </w:t>
      </w:r>
      <w:r w:rsidR="00A55661">
        <w:rPr>
          <w:rFonts w:ascii="Arial" w:hAnsi="Arial" w:cs="Arial"/>
          <w:sz w:val="20"/>
          <w:szCs w:val="20"/>
        </w:rPr>
        <w:t>2023</w:t>
      </w:r>
      <w:r w:rsidR="00DD1864" w:rsidRPr="00310837">
        <w:rPr>
          <w:rFonts w:ascii="Arial" w:hAnsi="Arial" w:cs="Arial"/>
          <w:sz w:val="20"/>
          <w:szCs w:val="20"/>
        </w:rPr>
        <w:t xml:space="preserve"> la FFIS ha colaborado en la gestión de los siguientes programas:</w:t>
      </w:r>
    </w:p>
    <w:p w14:paraId="542F8EBF" w14:textId="77777777" w:rsidR="001E0542" w:rsidRPr="00310837" w:rsidRDefault="001E0542" w:rsidP="003B7DDD">
      <w:pPr>
        <w:numPr>
          <w:ilvl w:val="0"/>
          <w:numId w:val="15"/>
        </w:numPr>
        <w:spacing w:after="120"/>
        <w:ind w:left="714" w:hanging="288"/>
        <w:jc w:val="both"/>
        <w:rPr>
          <w:rFonts w:ascii="Arial" w:hAnsi="Arial" w:cs="Arial"/>
          <w:sz w:val="20"/>
          <w:szCs w:val="20"/>
        </w:rPr>
      </w:pPr>
      <w:r w:rsidRPr="00310837">
        <w:rPr>
          <w:rFonts w:ascii="Arial" w:hAnsi="Arial" w:cs="Arial"/>
          <w:sz w:val="20"/>
          <w:szCs w:val="20"/>
        </w:rPr>
        <w:t>Programa Activa. Su principal objetivo es potenciar la actividad física, a partir de la coordinación entre personal médico, pediatría y de enfermería de Atención Primaria y los Ayuntamientos de nuestra Comunidad Autónoma.</w:t>
      </w:r>
    </w:p>
    <w:p w14:paraId="3F842807" w14:textId="77777777" w:rsidR="003F6803" w:rsidRPr="00310837" w:rsidRDefault="003F6803" w:rsidP="003F6803">
      <w:pPr>
        <w:numPr>
          <w:ilvl w:val="0"/>
          <w:numId w:val="15"/>
        </w:numPr>
        <w:spacing w:after="120"/>
        <w:ind w:left="714" w:hanging="288"/>
        <w:jc w:val="both"/>
        <w:rPr>
          <w:rFonts w:ascii="Arial" w:hAnsi="Arial" w:cs="Arial"/>
          <w:sz w:val="20"/>
          <w:szCs w:val="20"/>
        </w:rPr>
      </w:pPr>
      <w:r w:rsidRPr="00310837">
        <w:rPr>
          <w:rFonts w:ascii="Arial" w:hAnsi="Arial" w:cs="Arial"/>
          <w:sz w:val="20"/>
          <w:szCs w:val="20"/>
        </w:rPr>
        <w:t>Proyecto ACTIVA-Escuelas consistente en la realización de un programa de ejercicio físico 2 días a la semana en horario extraescolar, en sesiones de una hora por grupo, dirigido a niños y niñas entre 6 y 11 años, con el objetivo de buscar un impacto favorable en su actividad física y en conductas sedentarias, intentando modificar los estilos de vida.</w:t>
      </w:r>
    </w:p>
    <w:p w14:paraId="4C006AEF" w14:textId="77777777" w:rsidR="001E0542" w:rsidRPr="00310837" w:rsidRDefault="001E0542" w:rsidP="003B7DDD">
      <w:pPr>
        <w:numPr>
          <w:ilvl w:val="0"/>
          <w:numId w:val="14"/>
        </w:numPr>
        <w:spacing w:after="120"/>
        <w:ind w:left="714" w:hanging="288"/>
        <w:jc w:val="both"/>
        <w:rPr>
          <w:rFonts w:ascii="Arial" w:hAnsi="Arial" w:cs="Arial"/>
          <w:sz w:val="20"/>
          <w:szCs w:val="20"/>
        </w:rPr>
      </w:pPr>
      <w:r w:rsidRPr="00310837">
        <w:rPr>
          <w:rFonts w:ascii="Arial" w:hAnsi="Arial" w:cs="Arial"/>
          <w:sz w:val="20"/>
          <w:szCs w:val="20"/>
        </w:rPr>
        <w:t>Proyecto Obesidad Infantil. Su objetivo principal es evaluar el efecto de una intervención precoz e intensiva, sobre hábitos saludables, dirigida a padres y madres y responsables principales del cuidado de los niños, para disminuir el IMC de los niños a los 2 años de edad.</w:t>
      </w:r>
    </w:p>
    <w:p w14:paraId="47133D39" w14:textId="7CF4B7F1" w:rsidR="001E0542" w:rsidRPr="00310837" w:rsidRDefault="001E0542" w:rsidP="003B7DDD">
      <w:pPr>
        <w:numPr>
          <w:ilvl w:val="0"/>
          <w:numId w:val="11"/>
        </w:numPr>
        <w:spacing w:after="120"/>
        <w:ind w:left="714" w:hanging="288"/>
        <w:jc w:val="both"/>
        <w:rPr>
          <w:rFonts w:ascii="Arial" w:hAnsi="Arial" w:cs="Arial"/>
          <w:sz w:val="20"/>
          <w:szCs w:val="20"/>
        </w:rPr>
      </w:pPr>
      <w:r w:rsidRPr="00310837">
        <w:rPr>
          <w:rFonts w:ascii="Arial" w:hAnsi="Arial" w:cs="Arial"/>
          <w:sz w:val="20"/>
          <w:szCs w:val="20"/>
        </w:rPr>
        <w:t>Programa Argos-Murcia de Prevención del Consumo de Alcohol en Atención Primaria. En la actualidad, este proyecto comprende tres áreas de intervención: 'Argos-Primaria' destinado a profesionales de Atención Primaria; 'Argos Nato' focalizado en mujeres embarazadas y 'Argos Comunitario' que pretende incidir en adolescentes. Además, se realizan varias líneas de investigación para conocer y profundizar en los patrones poblacionales de consumo de alcohol.</w:t>
      </w:r>
    </w:p>
    <w:p w14:paraId="48208AD9" w14:textId="77777777" w:rsidR="001E0542" w:rsidRPr="00310837" w:rsidRDefault="001E0542" w:rsidP="003B7DDD">
      <w:pPr>
        <w:numPr>
          <w:ilvl w:val="0"/>
          <w:numId w:val="11"/>
        </w:numPr>
        <w:spacing w:after="120"/>
        <w:ind w:hanging="288"/>
        <w:jc w:val="both"/>
        <w:rPr>
          <w:rFonts w:ascii="Arial" w:hAnsi="Arial" w:cs="Arial"/>
          <w:sz w:val="20"/>
          <w:szCs w:val="20"/>
        </w:rPr>
      </w:pPr>
      <w:r w:rsidRPr="00310837">
        <w:rPr>
          <w:rFonts w:ascii="Arial" w:hAnsi="Arial" w:cs="Arial"/>
          <w:sz w:val="20"/>
          <w:szCs w:val="20"/>
        </w:rPr>
        <w:t>Proyecto Matrix. El modelo Matrix es un tratamiento psicosocial para ayudar a las personas que consumen sustancias psicoactivas. Está basado en técnicas con evidencias científicas, es principalmente grupal e intensivo. Combina el tratamiento profesional con la experiencia de usuarios que ha pasado por el propio tratamiento y que se han recuperado totalmente de su dependencia.</w:t>
      </w:r>
    </w:p>
    <w:p w14:paraId="237B8A30" w14:textId="77777777" w:rsidR="001E0542" w:rsidRPr="00310837" w:rsidRDefault="008D111E" w:rsidP="00065E7D">
      <w:pPr>
        <w:numPr>
          <w:ilvl w:val="0"/>
          <w:numId w:val="11"/>
        </w:numPr>
        <w:spacing w:after="120"/>
        <w:ind w:hanging="289"/>
        <w:jc w:val="both"/>
        <w:rPr>
          <w:rFonts w:ascii="Arial" w:hAnsi="Arial" w:cs="Arial"/>
          <w:sz w:val="20"/>
          <w:szCs w:val="20"/>
        </w:rPr>
      </w:pPr>
      <w:r w:rsidRPr="00310837">
        <w:rPr>
          <w:rFonts w:ascii="Arial" w:hAnsi="Arial" w:cs="Arial"/>
          <w:sz w:val="20"/>
          <w:szCs w:val="20"/>
        </w:rPr>
        <w:t>Programa Nacer y Crecer sin OH, programa para la prevención, detección y manejo del síndrome alcohólico fetal (SAF) y otros trastornos neurocomportamentales por exposición prenatal a alcohol (TEAF) y otras drogas, con seguimiento hasta el final de la adolescencia.</w:t>
      </w:r>
    </w:p>
    <w:p w14:paraId="557127BB" w14:textId="77777777" w:rsidR="003D346D" w:rsidRPr="00310837" w:rsidRDefault="003D346D" w:rsidP="005D0CD5">
      <w:pPr>
        <w:pStyle w:val="Prrafodelista"/>
        <w:ind w:left="284" w:right="-143"/>
        <w:jc w:val="both"/>
        <w:rPr>
          <w:rFonts w:ascii="Arial" w:hAnsi="Arial" w:cs="Arial"/>
          <w:sz w:val="20"/>
          <w:szCs w:val="20"/>
        </w:rPr>
      </w:pPr>
    </w:p>
    <w:p w14:paraId="710E1808" w14:textId="77777777" w:rsidR="008D111E" w:rsidRPr="00310837" w:rsidRDefault="008D111E" w:rsidP="005D0CD5">
      <w:pPr>
        <w:pStyle w:val="Prrafodelista"/>
        <w:ind w:left="284" w:right="-143"/>
        <w:jc w:val="both"/>
        <w:rPr>
          <w:rFonts w:ascii="Arial" w:hAnsi="Arial" w:cs="Arial"/>
          <w:sz w:val="20"/>
          <w:szCs w:val="20"/>
        </w:rPr>
      </w:pPr>
      <w:r w:rsidRPr="00310837">
        <w:rPr>
          <w:rFonts w:ascii="Arial" w:hAnsi="Arial" w:cs="Arial"/>
          <w:sz w:val="20"/>
          <w:szCs w:val="20"/>
        </w:rPr>
        <w:t>Fruto de estos programas se han puesto en marcha y financian 4 proyectos de investigación</w:t>
      </w:r>
      <w:r w:rsidR="005D0CD5" w:rsidRPr="00310837">
        <w:rPr>
          <w:rFonts w:ascii="Arial" w:hAnsi="Arial" w:cs="Arial"/>
          <w:sz w:val="20"/>
          <w:szCs w:val="20"/>
        </w:rPr>
        <w:t>:</w:t>
      </w:r>
    </w:p>
    <w:p w14:paraId="44BCE8B6" w14:textId="77777777" w:rsidR="005D0CD5" w:rsidRDefault="005D0CD5" w:rsidP="005D0CD5">
      <w:pPr>
        <w:pStyle w:val="Prrafodelista"/>
        <w:ind w:left="284" w:right="-143"/>
        <w:jc w:val="both"/>
        <w:rPr>
          <w:rFonts w:ascii="Arial" w:hAnsi="Arial" w:cs="Arial"/>
          <w:sz w:val="20"/>
          <w:szCs w:val="20"/>
        </w:rPr>
      </w:pPr>
    </w:p>
    <w:p w14:paraId="18F9AEA6" w14:textId="77777777" w:rsidR="001B4092" w:rsidRDefault="001B4092" w:rsidP="005D0CD5">
      <w:pPr>
        <w:pStyle w:val="Prrafodelista"/>
        <w:ind w:left="284" w:right="-143"/>
        <w:jc w:val="both"/>
        <w:rPr>
          <w:rFonts w:ascii="Arial" w:hAnsi="Arial" w:cs="Arial"/>
          <w:sz w:val="20"/>
          <w:szCs w:val="20"/>
        </w:rPr>
      </w:pPr>
    </w:p>
    <w:p w14:paraId="73FF83EE" w14:textId="77777777" w:rsidR="00174979" w:rsidRDefault="00174979" w:rsidP="005D0CD5">
      <w:pPr>
        <w:pStyle w:val="Prrafodelista"/>
        <w:ind w:left="284" w:right="-143"/>
        <w:jc w:val="both"/>
        <w:rPr>
          <w:rFonts w:ascii="Arial" w:hAnsi="Arial" w:cs="Arial"/>
          <w:sz w:val="20"/>
          <w:szCs w:val="20"/>
        </w:rPr>
      </w:pPr>
    </w:p>
    <w:p w14:paraId="5031032C" w14:textId="77777777" w:rsidR="001B4092" w:rsidRDefault="001B4092" w:rsidP="005D0CD5">
      <w:pPr>
        <w:pStyle w:val="Prrafodelista"/>
        <w:ind w:left="284" w:right="-143"/>
        <w:jc w:val="both"/>
        <w:rPr>
          <w:rFonts w:ascii="Arial" w:hAnsi="Arial" w:cs="Arial"/>
          <w:sz w:val="20"/>
          <w:szCs w:val="20"/>
        </w:rPr>
      </w:pPr>
    </w:p>
    <w:p w14:paraId="3613DF91" w14:textId="77777777" w:rsidR="001B4092" w:rsidRDefault="001B4092" w:rsidP="005D0CD5">
      <w:pPr>
        <w:pStyle w:val="Prrafodelista"/>
        <w:ind w:left="284" w:right="-143"/>
        <w:jc w:val="both"/>
        <w:rPr>
          <w:rFonts w:ascii="Arial" w:hAnsi="Arial" w:cs="Arial"/>
          <w:sz w:val="20"/>
          <w:szCs w:val="20"/>
        </w:rPr>
      </w:pPr>
    </w:p>
    <w:p w14:paraId="5D3807A6" w14:textId="77777777" w:rsidR="00917E49" w:rsidRDefault="00917E49" w:rsidP="005D0CD5">
      <w:pPr>
        <w:pStyle w:val="Prrafodelista"/>
        <w:ind w:left="284" w:right="-143"/>
        <w:jc w:val="both"/>
        <w:rPr>
          <w:rFonts w:ascii="Arial" w:hAnsi="Arial" w:cs="Arial"/>
          <w:sz w:val="20"/>
          <w:szCs w:val="20"/>
        </w:rPr>
      </w:pPr>
    </w:p>
    <w:p w14:paraId="7068A485" w14:textId="77777777" w:rsidR="00AB5A06" w:rsidRPr="00310837" w:rsidRDefault="00AB5A06" w:rsidP="00AB5A06">
      <w:pPr>
        <w:tabs>
          <w:tab w:val="left" w:pos="284"/>
        </w:tabs>
        <w:jc w:val="both"/>
        <w:rPr>
          <w:rFonts w:ascii="Arial" w:hAnsi="Arial" w:cs="Arial"/>
          <w:b/>
        </w:rPr>
      </w:pPr>
      <w:r w:rsidRPr="00310837">
        <w:rPr>
          <w:rFonts w:ascii="Arial" w:hAnsi="Arial" w:cs="Arial"/>
          <w:b/>
        </w:rPr>
        <w:lastRenderedPageBreak/>
        <w:t>2.</w:t>
      </w:r>
      <w:r w:rsidRPr="00310837">
        <w:rPr>
          <w:rFonts w:ascii="Arial" w:hAnsi="Arial" w:cs="Arial"/>
          <w:b/>
        </w:rPr>
        <w:tab/>
        <w:t>INDICADORES DE CUMPLIMIENTO</w:t>
      </w:r>
    </w:p>
    <w:p w14:paraId="797C8417" w14:textId="77777777" w:rsidR="00244FF1" w:rsidRDefault="00244FF1" w:rsidP="007347C0">
      <w:pPr>
        <w:jc w:val="both"/>
        <w:rPr>
          <w:rFonts w:ascii="Arial" w:hAnsi="Arial" w:cs="Arial"/>
          <w:sz w:val="20"/>
          <w:szCs w:val="20"/>
        </w:rPr>
      </w:pPr>
    </w:p>
    <w:p w14:paraId="38E45746" w14:textId="77C52FF1" w:rsidR="00BA4A57" w:rsidRPr="00310837" w:rsidRDefault="00BA4A57" w:rsidP="00BA4A57">
      <w:pPr>
        <w:ind w:left="284" w:right="-1"/>
        <w:jc w:val="both"/>
        <w:rPr>
          <w:rFonts w:ascii="Arial" w:hAnsi="Arial" w:cs="Arial"/>
          <w:sz w:val="20"/>
          <w:szCs w:val="20"/>
        </w:rPr>
      </w:pPr>
      <w:r w:rsidRPr="00310837">
        <w:rPr>
          <w:rFonts w:ascii="Arial" w:hAnsi="Arial" w:cs="Arial"/>
          <w:b/>
          <w:sz w:val="22"/>
          <w:szCs w:val="22"/>
        </w:rPr>
        <w:t>2.1. Parámetro temporal (T).</w:t>
      </w:r>
      <w:r w:rsidRPr="00310837">
        <w:rPr>
          <w:rFonts w:ascii="Arial" w:hAnsi="Arial" w:cs="Arial"/>
          <w:sz w:val="20"/>
          <w:szCs w:val="20"/>
        </w:rPr>
        <w:t xml:space="preserve"> Todos los objetivos de esta Línea tienen un parámetro temporal de 12 meses,</w:t>
      </w:r>
      <w:r w:rsidR="00811296" w:rsidRPr="00310837">
        <w:rPr>
          <w:rFonts w:ascii="Arial" w:hAnsi="Arial" w:cs="Arial"/>
          <w:sz w:val="20"/>
          <w:szCs w:val="20"/>
        </w:rPr>
        <w:t xml:space="preserve"> </w:t>
      </w:r>
      <w:r w:rsidRPr="00310837">
        <w:rPr>
          <w:rFonts w:ascii="Arial" w:hAnsi="Arial" w:cs="Arial"/>
          <w:sz w:val="20"/>
          <w:szCs w:val="20"/>
        </w:rPr>
        <w:t>a excepción del Objetivo 3 que es de 36 meses</w:t>
      </w:r>
    </w:p>
    <w:p w14:paraId="2AF4E814" w14:textId="77777777" w:rsidR="00BA4A57" w:rsidRPr="00310837" w:rsidRDefault="00BA4A57" w:rsidP="00BA4A57">
      <w:pPr>
        <w:ind w:right="-1"/>
        <w:jc w:val="both"/>
        <w:rPr>
          <w:rFonts w:ascii="Arial" w:hAnsi="Arial" w:cs="Arial"/>
          <w:sz w:val="16"/>
          <w:szCs w:val="16"/>
        </w:rPr>
      </w:pPr>
    </w:p>
    <w:p w14:paraId="10782454" w14:textId="77777777" w:rsidR="00BA4A57" w:rsidRPr="00310837" w:rsidRDefault="00BA4A57" w:rsidP="00BA4A57">
      <w:pPr>
        <w:ind w:left="284" w:right="-1"/>
        <w:jc w:val="both"/>
        <w:rPr>
          <w:rFonts w:ascii="Arial" w:hAnsi="Arial" w:cs="Arial"/>
          <w:b/>
          <w:sz w:val="22"/>
          <w:szCs w:val="22"/>
        </w:rPr>
      </w:pPr>
      <w:r w:rsidRPr="00310837">
        <w:rPr>
          <w:rFonts w:ascii="Arial" w:hAnsi="Arial" w:cs="Arial"/>
          <w:b/>
          <w:sz w:val="22"/>
          <w:szCs w:val="22"/>
        </w:rPr>
        <w:t>2.2. Parámetros V (Volumen Cuantitativo)</w:t>
      </w:r>
    </w:p>
    <w:p w14:paraId="6C1674EB" w14:textId="77777777" w:rsidR="00065E7D" w:rsidRPr="00B644A8" w:rsidRDefault="00065E7D" w:rsidP="007347C0">
      <w:pPr>
        <w:jc w:val="both"/>
        <w:rPr>
          <w:rFonts w:ascii="Arial" w:hAnsi="Arial" w:cs="Arial"/>
          <w:sz w:val="16"/>
          <w:szCs w:val="16"/>
        </w:rPr>
      </w:pPr>
    </w:p>
    <w:p w14:paraId="3490435F" w14:textId="45EE9353" w:rsidR="00436C2C" w:rsidRPr="00310837" w:rsidRDefault="00436C2C" w:rsidP="00452D51">
      <w:pPr>
        <w:ind w:left="426"/>
        <w:jc w:val="both"/>
        <w:rPr>
          <w:rFonts w:ascii="Arial" w:hAnsi="Arial" w:cs="Arial"/>
          <w:sz w:val="20"/>
          <w:szCs w:val="20"/>
        </w:rPr>
      </w:pPr>
      <w:r w:rsidRPr="00310837">
        <w:rPr>
          <w:rFonts w:ascii="Arial" w:hAnsi="Arial" w:cs="Arial"/>
          <w:b/>
          <w:bCs/>
          <w:sz w:val="20"/>
          <w:szCs w:val="20"/>
        </w:rPr>
        <w:t>48-0-12-FUND-A02-L01-OB01-</w:t>
      </w:r>
      <w:r w:rsidRPr="00310837">
        <w:rPr>
          <w:rFonts w:ascii="Arial" w:hAnsi="Arial" w:cs="Arial"/>
          <w:sz w:val="20"/>
          <w:szCs w:val="20"/>
        </w:rPr>
        <w:t>Gestión de Pro</w:t>
      </w:r>
      <w:r w:rsidR="00726F98" w:rsidRPr="00310837">
        <w:rPr>
          <w:rFonts w:ascii="Arial" w:hAnsi="Arial" w:cs="Arial"/>
          <w:sz w:val="20"/>
          <w:szCs w:val="20"/>
        </w:rPr>
        <w:t xml:space="preserve">gramas y Proyectos Estratégicos: </w:t>
      </w:r>
      <w:r w:rsidR="00802DDF" w:rsidRPr="00310837">
        <w:rPr>
          <w:rFonts w:ascii="Arial" w:hAnsi="Arial" w:cs="Arial"/>
          <w:sz w:val="20"/>
          <w:szCs w:val="20"/>
        </w:rPr>
        <w:t>Calidad Asistencial; de Sistemas de Informac</w:t>
      </w:r>
      <w:r w:rsidR="00E93EB7" w:rsidRPr="00310837">
        <w:rPr>
          <w:rFonts w:ascii="Arial" w:hAnsi="Arial" w:cs="Arial"/>
          <w:sz w:val="20"/>
          <w:szCs w:val="20"/>
        </w:rPr>
        <w:t>ión</w:t>
      </w:r>
      <w:r w:rsidR="00BD0437">
        <w:rPr>
          <w:rFonts w:ascii="Arial" w:hAnsi="Arial" w:cs="Arial"/>
          <w:sz w:val="20"/>
          <w:szCs w:val="20"/>
        </w:rPr>
        <w:t xml:space="preserve"> y </w:t>
      </w:r>
      <w:r w:rsidR="00802DDF" w:rsidRPr="00310837">
        <w:rPr>
          <w:rFonts w:ascii="Arial" w:hAnsi="Arial" w:cs="Arial"/>
          <w:sz w:val="20"/>
          <w:szCs w:val="20"/>
        </w:rPr>
        <w:t>Registros Sanitarios.</w:t>
      </w:r>
    </w:p>
    <w:p w14:paraId="1D7571D9" w14:textId="77777777" w:rsidR="00436C2C" w:rsidRPr="00310837" w:rsidRDefault="00436C2C" w:rsidP="00436C2C">
      <w:pPr>
        <w:jc w:val="both"/>
        <w:rPr>
          <w:rFonts w:ascii="Arial" w:hAnsi="Arial" w:cs="Arial"/>
          <w:sz w:val="16"/>
          <w:szCs w:val="16"/>
        </w:rPr>
      </w:pPr>
    </w:p>
    <w:p w14:paraId="3D9D5F9C" w14:textId="7A3694AF" w:rsidR="00AB5A06" w:rsidRPr="00310837" w:rsidRDefault="00BA4A57" w:rsidP="00452D51">
      <w:pPr>
        <w:spacing w:after="60"/>
        <w:ind w:left="284"/>
        <w:jc w:val="both"/>
        <w:rPr>
          <w:rFonts w:ascii="Arial" w:hAnsi="Arial" w:cs="Arial"/>
          <w:sz w:val="20"/>
          <w:szCs w:val="20"/>
        </w:rPr>
      </w:pPr>
      <w:r w:rsidRPr="00310837">
        <w:rPr>
          <w:rFonts w:ascii="Arial" w:hAnsi="Arial" w:cs="Arial"/>
          <w:sz w:val="20"/>
          <w:szCs w:val="20"/>
        </w:rPr>
        <w:tab/>
      </w:r>
      <w:r w:rsidR="00AB5A06" w:rsidRPr="00310837">
        <w:rPr>
          <w:rFonts w:ascii="Arial" w:hAnsi="Arial" w:cs="Arial"/>
          <w:sz w:val="20"/>
          <w:szCs w:val="20"/>
        </w:rPr>
        <w:t xml:space="preserve">Establecido en el Contrato-Programa para </w:t>
      </w:r>
      <w:r w:rsidR="00A55661">
        <w:rPr>
          <w:rFonts w:ascii="Arial" w:hAnsi="Arial" w:cs="Arial"/>
          <w:sz w:val="20"/>
          <w:szCs w:val="20"/>
        </w:rPr>
        <w:t>2023</w:t>
      </w:r>
      <w:r w:rsidR="00AB5A06" w:rsidRPr="00310837">
        <w:rPr>
          <w:rFonts w:ascii="Arial" w:hAnsi="Arial" w:cs="Arial"/>
          <w:sz w:val="20"/>
          <w:szCs w:val="20"/>
        </w:rPr>
        <w:t>:</w:t>
      </w:r>
    </w:p>
    <w:p w14:paraId="5969ABFA" w14:textId="5830EA4C" w:rsidR="00436C2C" w:rsidRPr="00310837" w:rsidRDefault="00436C2C" w:rsidP="00CB3B7C">
      <w:pPr>
        <w:numPr>
          <w:ilvl w:val="0"/>
          <w:numId w:val="2"/>
        </w:numPr>
        <w:tabs>
          <w:tab w:val="clear" w:pos="720"/>
        </w:tabs>
        <w:spacing w:after="60"/>
        <w:ind w:left="1276" w:hanging="142"/>
        <w:jc w:val="both"/>
        <w:rPr>
          <w:rFonts w:ascii="Arial" w:hAnsi="Arial" w:cs="Arial"/>
          <w:sz w:val="20"/>
          <w:szCs w:val="20"/>
        </w:rPr>
      </w:pPr>
      <w:r w:rsidRPr="00310837">
        <w:rPr>
          <w:rFonts w:ascii="Arial" w:hAnsi="Arial" w:cs="Arial"/>
          <w:sz w:val="20"/>
          <w:szCs w:val="20"/>
        </w:rPr>
        <w:t>Nº de Programas y proyectos gestionados:</w:t>
      </w:r>
      <w:r w:rsidR="00C34330" w:rsidRPr="00310837">
        <w:rPr>
          <w:rFonts w:ascii="Arial" w:hAnsi="Arial" w:cs="Arial"/>
          <w:sz w:val="20"/>
          <w:szCs w:val="20"/>
        </w:rPr>
        <w:t>5</w:t>
      </w:r>
      <w:r w:rsidRPr="00310837">
        <w:rPr>
          <w:rFonts w:ascii="Arial" w:hAnsi="Arial" w:cs="Arial"/>
          <w:sz w:val="20"/>
          <w:szCs w:val="20"/>
        </w:rPr>
        <w:t>.</w:t>
      </w:r>
    </w:p>
    <w:p w14:paraId="45F77A86" w14:textId="7527223F" w:rsidR="00AB5A06" w:rsidRPr="00310837" w:rsidRDefault="00BA4A57" w:rsidP="00452D51">
      <w:pPr>
        <w:spacing w:after="60"/>
        <w:ind w:left="284"/>
        <w:jc w:val="both"/>
        <w:rPr>
          <w:rFonts w:ascii="Arial" w:hAnsi="Arial" w:cs="Arial"/>
          <w:sz w:val="20"/>
          <w:szCs w:val="20"/>
        </w:rPr>
      </w:pPr>
      <w:r w:rsidRPr="00310837">
        <w:rPr>
          <w:rFonts w:ascii="Arial" w:hAnsi="Arial" w:cs="Arial"/>
          <w:sz w:val="20"/>
          <w:szCs w:val="20"/>
        </w:rPr>
        <w:tab/>
      </w:r>
      <w:r w:rsidR="00AB5A06" w:rsidRPr="00310837">
        <w:rPr>
          <w:rFonts w:ascii="Arial" w:hAnsi="Arial" w:cs="Arial"/>
          <w:sz w:val="20"/>
          <w:szCs w:val="20"/>
        </w:rPr>
        <w:t>Resultado a 30/</w:t>
      </w:r>
      <w:r w:rsidR="009C17B0" w:rsidRPr="00310837">
        <w:rPr>
          <w:rFonts w:ascii="Arial" w:hAnsi="Arial" w:cs="Arial"/>
          <w:sz w:val="20"/>
          <w:szCs w:val="20"/>
        </w:rPr>
        <w:t>0</w:t>
      </w:r>
      <w:r w:rsidR="001E71E0" w:rsidRPr="00310837">
        <w:rPr>
          <w:rFonts w:ascii="Arial" w:hAnsi="Arial" w:cs="Arial"/>
          <w:sz w:val="20"/>
          <w:szCs w:val="20"/>
        </w:rPr>
        <w:t>4</w:t>
      </w:r>
      <w:r w:rsidR="00AB5A06" w:rsidRPr="00310837">
        <w:rPr>
          <w:rFonts w:ascii="Arial" w:hAnsi="Arial" w:cs="Arial"/>
          <w:sz w:val="20"/>
          <w:szCs w:val="20"/>
        </w:rPr>
        <w:t>/</w:t>
      </w:r>
      <w:r w:rsidR="00A55661">
        <w:rPr>
          <w:rFonts w:ascii="Arial" w:hAnsi="Arial" w:cs="Arial"/>
          <w:sz w:val="20"/>
          <w:szCs w:val="20"/>
        </w:rPr>
        <w:t>2023</w:t>
      </w:r>
      <w:r w:rsidR="00AB5A06" w:rsidRPr="00310837">
        <w:rPr>
          <w:rFonts w:ascii="Arial" w:hAnsi="Arial" w:cs="Arial"/>
          <w:sz w:val="20"/>
          <w:szCs w:val="20"/>
        </w:rPr>
        <w:t>:</w:t>
      </w:r>
    </w:p>
    <w:p w14:paraId="42244550" w14:textId="75FA3C5A" w:rsidR="00AB5A06" w:rsidRPr="00310837" w:rsidRDefault="00AB5A06" w:rsidP="00CB3B7C">
      <w:pPr>
        <w:numPr>
          <w:ilvl w:val="0"/>
          <w:numId w:val="2"/>
        </w:numPr>
        <w:tabs>
          <w:tab w:val="clear" w:pos="720"/>
          <w:tab w:val="num" w:pos="1276"/>
        </w:tabs>
        <w:spacing w:after="120"/>
        <w:ind w:left="1276" w:hanging="142"/>
        <w:jc w:val="both"/>
        <w:rPr>
          <w:rFonts w:ascii="Arial" w:hAnsi="Arial" w:cs="Arial"/>
          <w:sz w:val="20"/>
          <w:szCs w:val="20"/>
        </w:rPr>
      </w:pPr>
      <w:r w:rsidRPr="00310837">
        <w:rPr>
          <w:rFonts w:ascii="Arial" w:hAnsi="Arial" w:cs="Arial"/>
          <w:sz w:val="20"/>
          <w:szCs w:val="20"/>
        </w:rPr>
        <w:t xml:space="preserve">Nº de Programas y proyectos gestionados: </w:t>
      </w:r>
      <w:r w:rsidR="001E71E0" w:rsidRPr="00310837">
        <w:rPr>
          <w:rFonts w:ascii="Arial" w:hAnsi="Arial" w:cs="Arial"/>
          <w:sz w:val="20"/>
          <w:szCs w:val="20"/>
        </w:rPr>
        <w:t>5</w:t>
      </w:r>
      <w:r w:rsidRPr="00310837">
        <w:rPr>
          <w:rFonts w:ascii="Arial" w:hAnsi="Arial" w:cs="Arial"/>
          <w:sz w:val="20"/>
          <w:szCs w:val="20"/>
        </w:rPr>
        <w:t>.</w:t>
      </w:r>
    </w:p>
    <w:p w14:paraId="0483F7B7" w14:textId="77777777" w:rsidR="00436C2C" w:rsidRPr="00310837" w:rsidRDefault="00436C2C" w:rsidP="00436C2C">
      <w:pPr>
        <w:jc w:val="both"/>
        <w:rPr>
          <w:rFonts w:ascii="Arial" w:hAnsi="Arial" w:cs="Arial"/>
          <w:sz w:val="16"/>
          <w:szCs w:val="16"/>
        </w:rPr>
      </w:pPr>
    </w:p>
    <w:p w14:paraId="55C2DF4D" w14:textId="77777777" w:rsidR="00436C2C" w:rsidRPr="00310837" w:rsidRDefault="00436C2C" w:rsidP="00452D51">
      <w:pPr>
        <w:ind w:left="426"/>
        <w:jc w:val="both"/>
        <w:rPr>
          <w:rFonts w:ascii="Arial" w:hAnsi="Arial" w:cs="Arial"/>
          <w:sz w:val="20"/>
          <w:szCs w:val="20"/>
        </w:rPr>
      </w:pPr>
      <w:r w:rsidRPr="00310837">
        <w:rPr>
          <w:rFonts w:ascii="Arial" w:hAnsi="Arial" w:cs="Arial"/>
          <w:b/>
          <w:bCs/>
          <w:sz w:val="20"/>
          <w:szCs w:val="20"/>
        </w:rPr>
        <w:t>48-0-12-FUND-</w:t>
      </w:r>
      <w:r w:rsidR="001D3DC5" w:rsidRPr="00310837">
        <w:rPr>
          <w:rFonts w:ascii="Arial" w:hAnsi="Arial" w:cs="Arial"/>
          <w:b/>
          <w:bCs/>
          <w:sz w:val="20"/>
          <w:szCs w:val="20"/>
        </w:rPr>
        <w:t>A02-</w:t>
      </w:r>
      <w:r w:rsidRPr="00310837">
        <w:rPr>
          <w:rFonts w:ascii="Arial" w:hAnsi="Arial" w:cs="Arial"/>
          <w:b/>
          <w:bCs/>
          <w:sz w:val="20"/>
          <w:szCs w:val="20"/>
        </w:rPr>
        <w:t>L01-OB02-</w:t>
      </w:r>
      <w:r w:rsidRPr="00310837">
        <w:rPr>
          <w:rFonts w:ascii="Arial" w:hAnsi="Arial" w:cs="Arial"/>
          <w:sz w:val="20"/>
          <w:szCs w:val="20"/>
        </w:rPr>
        <w:t xml:space="preserve"> Gestión de Programas y Proyectos </w:t>
      </w:r>
      <w:r w:rsidR="00C71DE4" w:rsidRPr="00310837">
        <w:rPr>
          <w:rFonts w:ascii="Arial" w:hAnsi="Arial" w:cs="Arial"/>
          <w:sz w:val="20"/>
          <w:szCs w:val="20"/>
        </w:rPr>
        <w:t xml:space="preserve">de </w:t>
      </w:r>
      <w:r w:rsidR="00C41AAD" w:rsidRPr="00310837">
        <w:rPr>
          <w:rFonts w:ascii="Arial" w:hAnsi="Arial" w:cs="Arial"/>
          <w:sz w:val="20"/>
          <w:szCs w:val="20"/>
        </w:rPr>
        <w:t xml:space="preserve">Uso Racional de </w:t>
      </w:r>
      <w:r w:rsidR="0068685E" w:rsidRPr="00310837">
        <w:rPr>
          <w:rFonts w:ascii="Arial" w:hAnsi="Arial" w:cs="Arial"/>
          <w:sz w:val="20"/>
          <w:szCs w:val="20"/>
        </w:rPr>
        <w:t>M</w:t>
      </w:r>
      <w:r w:rsidR="00C41AAD" w:rsidRPr="00310837">
        <w:rPr>
          <w:rFonts w:ascii="Arial" w:hAnsi="Arial" w:cs="Arial"/>
          <w:sz w:val="20"/>
          <w:szCs w:val="20"/>
        </w:rPr>
        <w:t>edicamento</w:t>
      </w:r>
      <w:r w:rsidR="0068685E" w:rsidRPr="00310837">
        <w:rPr>
          <w:rFonts w:ascii="Arial" w:hAnsi="Arial" w:cs="Arial"/>
          <w:sz w:val="20"/>
          <w:szCs w:val="20"/>
        </w:rPr>
        <w:t>s</w:t>
      </w:r>
      <w:r w:rsidR="00C41AAD" w:rsidRPr="00310837">
        <w:rPr>
          <w:rFonts w:ascii="Arial" w:hAnsi="Arial" w:cs="Arial"/>
          <w:sz w:val="20"/>
          <w:szCs w:val="20"/>
        </w:rPr>
        <w:t xml:space="preserve"> y </w:t>
      </w:r>
      <w:r w:rsidR="00C71DE4" w:rsidRPr="00310837">
        <w:rPr>
          <w:rFonts w:ascii="Arial" w:hAnsi="Arial" w:cs="Arial"/>
          <w:sz w:val="20"/>
          <w:szCs w:val="20"/>
        </w:rPr>
        <w:t>Atención a la Salud.</w:t>
      </w:r>
    </w:p>
    <w:p w14:paraId="2FFD732D" w14:textId="77777777" w:rsidR="00436C2C" w:rsidRPr="00310837" w:rsidRDefault="00436C2C" w:rsidP="00436C2C">
      <w:pPr>
        <w:jc w:val="both"/>
        <w:rPr>
          <w:rFonts w:ascii="Arial" w:hAnsi="Arial" w:cs="Arial"/>
          <w:sz w:val="16"/>
          <w:szCs w:val="16"/>
        </w:rPr>
      </w:pPr>
    </w:p>
    <w:p w14:paraId="293855E6" w14:textId="0397B147" w:rsidR="00AB5A06" w:rsidRPr="00310837" w:rsidRDefault="00AB5A06" w:rsidP="00452D51">
      <w:pPr>
        <w:spacing w:after="60"/>
        <w:ind w:left="709"/>
        <w:jc w:val="both"/>
        <w:rPr>
          <w:rFonts w:ascii="Arial" w:hAnsi="Arial" w:cs="Arial"/>
          <w:sz w:val="20"/>
          <w:szCs w:val="20"/>
        </w:rPr>
      </w:pPr>
      <w:r w:rsidRPr="00310837">
        <w:rPr>
          <w:rFonts w:ascii="Arial" w:hAnsi="Arial" w:cs="Arial"/>
          <w:sz w:val="20"/>
          <w:szCs w:val="20"/>
        </w:rPr>
        <w:t xml:space="preserve">Establecido en el Contrato-Programa para </w:t>
      </w:r>
      <w:r w:rsidR="00A55661">
        <w:rPr>
          <w:rFonts w:ascii="Arial" w:hAnsi="Arial" w:cs="Arial"/>
          <w:sz w:val="20"/>
          <w:szCs w:val="20"/>
        </w:rPr>
        <w:t>2023</w:t>
      </w:r>
      <w:r w:rsidRPr="00310837">
        <w:rPr>
          <w:rFonts w:ascii="Arial" w:hAnsi="Arial" w:cs="Arial"/>
          <w:sz w:val="20"/>
          <w:szCs w:val="20"/>
        </w:rPr>
        <w:t>:</w:t>
      </w:r>
    </w:p>
    <w:p w14:paraId="71441625" w14:textId="6F2E3154" w:rsidR="00436C2C" w:rsidRPr="00310837" w:rsidRDefault="00436C2C" w:rsidP="00CB3B7C">
      <w:pPr>
        <w:numPr>
          <w:ilvl w:val="0"/>
          <w:numId w:val="2"/>
        </w:numPr>
        <w:tabs>
          <w:tab w:val="clear" w:pos="720"/>
          <w:tab w:val="num" w:pos="1276"/>
        </w:tabs>
        <w:spacing w:after="60"/>
        <w:ind w:left="1276" w:hanging="142"/>
        <w:jc w:val="both"/>
        <w:rPr>
          <w:rFonts w:ascii="Arial" w:hAnsi="Arial" w:cs="Arial"/>
          <w:sz w:val="20"/>
          <w:szCs w:val="20"/>
        </w:rPr>
      </w:pPr>
      <w:r w:rsidRPr="00310837">
        <w:rPr>
          <w:rFonts w:ascii="Arial" w:hAnsi="Arial" w:cs="Arial"/>
          <w:sz w:val="20"/>
          <w:szCs w:val="20"/>
        </w:rPr>
        <w:t>Nº de Programas y proyectos gestionados:</w:t>
      </w:r>
      <w:r w:rsidR="00110C78">
        <w:rPr>
          <w:rFonts w:ascii="Arial" w:hAnsi="Arial" w:cs="Arial"/>
          <w:sz w:val="20"/>
          <w:szCs w:val="20"/>
        </w:rPr>
        <w:t>4</w:t>
      </w:r>
      <w:r w:rsidR="00001EB5" w:rsidRPr="00310837">
        <w:rPr>
          <w:rFonts w:ascii="Arial" w:hAnsi="Arial" w:cs="Arial"/>
          <w:sz w:val="20"/>
          <w:szCs w:val="20"/>
        </w:rPr>
        <w:t>.</w:t>
      </w:r>
    </w:p>
    <w:p w14:paraId="5C126F1E" w14:textId="489EB89A" w:rsidR="00AB5A06" w:rsidRPr="00310837" w:rsidRDefault="00AB5A06" w:rsidP="00452D51">
      <w:pPr>
        <w:spacing w:after="60"/>
        <w:ind w:left="709"/>
        <w:jc w:val="both"/>
        <w:rPr>
          <w:rFonts w:ascii="Arial" w:hAnsi="Arial" w:cs="Arial"/>
          <w:sz w:val="20"/>
          <w:szCs w:val="20"/>
        </w:rPr>
      </w:pPr>
      <w:r w:rsidRPr="00310837">
        <w:rPr>
          <w:rFonts w:ascii="Arial" w:hAnsi="Arial" w:cs="Arial"/>
          <w:sz w:val="20"/>
          <w:szCs w:val="20"/>
        </w:rPr>
        <w:t>Resultado a 30/</w:t>
      </w:r>
      <w:r w:rsidR="009C17B0" w:rsidRPr="00310837">
        <w:rPr>
          <w:rFonts w:ascii="Arial" w:hAnsi="Arial" w:cs="Arial"/>
          <w:sz w:val="20"/>
          <w:szCs w:val="20"/>
        </w:rPr>
        <w:t>0</w:t>
      </w:r>
      <w:r w:rsidR="001E71E0" w:rsidRPr="00310837">
        <w:rPr>
          <w:rFonts w:ascii="Arial" w:hAnsi="Arial" w:cs="Arial"/>
          <w:sz w:val="20"/>
          <w:szCs w:val="20"/>
        </w:rPr>
        <w:t>4</w:t>
      </w:r>
      <w:r w:rsidRPr="00310837">
        <w:rPr>
          <w:rFonts w:ascii="Arial" w:hAnsi="Arial" w:cs="Arial"/>
          <w:sz w:val="20"/>
          <w:szCs w:val="20"/>
        </w:rPr>
        <w:t>/</w:t>
      </w:r>
      <w:r w:rsidR="00A55661">
        <w:rPr>
          <w:rFonts w:ascii="Arial" w:hAnsi="Arial" w:cs="Arial"/>
          <w:sz w:val="20"/>
          <w:szCs w:val="20"/>
        </w:rPr>
        <w:t>2023</w:t>
      </w:r>
      <w:r w:rsidRPr="00310837">
        <w:rPr>
          <w:rFonts w:ascii="Arial" w:hAnsi="Arial" w:cs="Arial"/>
          <w:sz w:val="20"/>
          <w:szCs w:val="20"/>
        </w:rPr>
        <w:t>:</w:t>
      </w:r>
    </w:p>
    <w:p w14:paraId="4A3DBE78" w14:textId="2F63B2A1" w:rsidR="00AB5A06" w:rsidRPr="00310837" w:rsidRDefault="00AB5A06" w:rsidP="00CB3B7C">
      <w:pPr>
        <w:numPr>
          <w:ilvl w:val="0"/>
          <w:numId w:val="2"/>
        </w:numPr>
        <w:spacing w:after="120"/>
        <w:ind w:left="1276" w:hanging="142"/>
        <w:jc w:val="both"/>
        <w:rPr>
          <w:rFonts w:ascii="Arial" w:hAnsi="Arial" w:cs="Arial"/>
          <w:sz w:val="20"/>
          <w:szCs w:val="20"/>
        </w:rPr>
      </w:pPr>
      <w:r w:rsidRPr="00310837">
        <w:rPr>
          <w:rFonts w:ascii="Arial" w:hAnsi="Arial" w:cs="Arial"/>
          <w:sz w:val="20"/>
          <w:szCs w:val="20"/>
        </w:rPr>
        <w:t xml:space="preserve">Nº de Programas y proyectos gestionados: </w:t>
      </w:r>
      <w:r w:rsidR="00110C78">
        <w:rPr>
          <w:rFonts w:ascii="Arial" w:hAnsi="Arial" w:cs="Arial"/>
          <w:sz w:val="20"/>
          <w:szCs w:val="20"/>
        </w:rPr>
        <w:t>4</w:t>
      </w:r>
      <w:r w:rsidRPr="00310837">
        <w:rPr>
          <w:rFonts w:ascii="Arial" w:hAnsi="Arial" w:cs="Arial"/>
          <w:sz w:val="20"/>
          <w:szCs w:val="20"/>
        </w:rPr>
        <w:t>.</w:t>
      </w:r>
    </w:p>
    <w:p w14:paraId="3DC0E300" w14:textId="77777777" w:rsidR="007432DC" w:rsidRPr="00310837" w:rsidRDefault="007432DC" w:rsidP="00490448">
      <w:pPr>
        <w:ind w:left="284"/>
        <w:jc w:val="both"/>
        <w:rPr>
          <w:rFonts w:ascii="Arial" w:hAnsi="Arial" w:cs="Arial"/>
          <w:b/>
          <w:bCs/>
          <w:sz w:val="16"/>
          <w:szCs w:val="16"/>
        </w:rPr>
      </w:pPr>
    </w:p>
    <w:p w14:paraId="2BD155F0" w14:textId="77777777" w:rsidR="00436C2C" w:rsidRPr="00310837" w:rsidRDefault="00436C2C" w:rsidP="00452D51">
      <w:pPr>
        <w:ind w:left="426"/>
        <w:jc w:val="both"/>
        <w:rPr>
          <w:rFonts w:ascii="Arial" w:hAnsi="Arial" w:cs="Arial"/>
          <w:sz w:val="20"/>
          <w:szCs w:val="20"/>
        </w:rPr>
      </w:pPr>
      <w:r w:rsidRPr="00310837">
        <w:rPr>
          <w:rFonts w:ascii="Arial" w:hAnsi="Arial" w:cs="Arial"/>
          <w:b/>
          <w:bCs/>
          <w:sz w:val="20"/>
          <w:szCs w:val="20"/>
        </w:rPr>
        <w:t>48-0-12-FUND-</w:t>
      </w:r>
      <w:r w:rsidR="001D3DC5" w:rsidRPr="00310837">
        <w:rPr>
          <w:rFonts w:ascii="Arial" w:hAnsi="Arial" w:cs="Arial"/>
          <w:b/>
          <w:bCs/>
          <w:sz w:val="20"/>
          <w:szCs w:val="20"/>
        </w:rPr>
        <w:t>A02</w:t>
      </w:r>
      <w:r w:rsidR="001D3DC5" w:rsidRPr="00310837">
        <w:rPr>
          <w:rFonts w:ascii="Arial" w:hAnsi="Arial" w:cs="Arial"/>
          <w:b/>
          <w:bCs/>
        </w:rPr>
        <w:t>-</w:t>
      </w:r>
      <w:r w:rsidRPr="00310837">
        <w:rPr>
          <w:rFonts w:ascii="Arial" w:hAnsi="Arial" w:cs="Arial"/>
          <w:b/>
          <w:bCs/>
          <w:sz w:val="20"/>
          <w:szCs w:val="20"/>
        </w:rPr>
        <w:t>L01-OB03-</w:t>
      </w:r>
      <w:r w:rsidRPr="00310837">
        <w:rPr>
          <w:rFonts w:ascii="Arial" w:hAnsi="Arial" w:cs="Arial"/>
          <w:sz w:val="20"/>
          <w:szCs w:val="20"/>
        </w:rPr>
        <w:t xml:space="preserve"> Gestión de Programas y Proyectos Europeos</w:t>
      </w:r>
      <w:r w:rsidR="002B7444" w:rsidRPr="00310837">
        <w:rPr>
          <w:rFonts w:ascii="Arial" w:hAnsi="Arial" w:cs="Arial"/>
          <w:sz w:val="20"/>
          <w:szCs w:val="20"/>
        </w:rPr>
        <w:t xml:space="preserve"> y de Innovación.</w:t>
      </w:r>
    </w:p>
    <w:p w14:paraId="18DA90FC" w14:textId="77777777" w:rsidR="00436C2C" w:rsidRPr="00310837" w:rsidRDefault="00436C2C" w:rsidP="00436C2C">
      <w:pPr>
        <w:jc w:val="both"/>
        <w:rPr>
          <w:rFonts w:ascii="Arial" w:hAnsi="Arial" w:cs="Arial"/>
          <w:sz w:val="16"/>
          <w:szCs w:val="16"/>
        </w:rPr>
      </w:pPr>
    </w:p>
    <w:p w14:paraId="13F8E140" w14:textId="444D1F2D" w:rsidR="00174467" w:rsidRPr="00310837" w:rsidRDefault="00174467" w:rsidP="00452D51">
      <w:pPr>
        <w:spacing w:after="60"/>
        <w:ind w:left="709"/>
        <w:jc w:val="both"/>
        <w:rPr>
          <w:rFonts w:ascii="Arial" w:hAnsi="Arial" w:cs="Arial"/>
          <w:sz w:val="20"/>
          <w:szCs w:val="20"/>
        </w:rPr>
      </w:pPr>
      <w:r w:rsidRPr="00310837">
        <w:rPr>
          <w:rFonts w:ascii="Arial" w:hAnsi="Arial" w:cs="Arial"/>
          <w:sz w:val="20"/>
          <w:szCs w:val="20"/>
        </w:rPr>
        <w:t xml:space="preserve">Establecido en el Contrato-Programa para </w:t>
      </w:r>
      <w:r w:rsidR="00A55661">
        <w:rPr>
          <w:rFonts w:ascii="Arial" w:hAnsi="Arial" w:cs="Arial"/>
          <w:sz w:val="20"/>
          <w:szCs w:val="20"/>
        </w:rPr>
        <w:t>2023</w:t>
      </w:r>
      <w:r w:rsidRPr="00310837">
        <w:rPr>
          <w:rFonts w:ascii="Arial" w:hAnsi="Arial" w:cs="Arial"/>
          <w:sz w:val="20"/>
          <w:szCs w:val="20"/>
        </w:rPr>
        <w:t>:</w:t>
      </w:r>
    </w:p>
    <w:p w14:paraId="4DE61596" w14:textId="3E6FE8AA" w:rsidR="00436C2C" w:rsidRPr="00310837" w:rsidRDefault="00436C2C" w:rsidP="00CB3B7C">
      <w:pPr>
        <w:numPr>
          <w:ilvl w:val="0"/>
          <w:numId w:val="2"/>
        </w:numPr>
        <w:tabs>
          <w:tab w:val="clear" w:pos="720"/>
          <w:tab w:val="num" w:pos="1276"/>
        </w:tabs>
        <w:spacing w:after="60"/>
        <w:ind w:left="1276" w:hanging="142"/>
        <w:jc w:val="both"/>
        <w:rPr>
          <w:rFonts w:ascii="Arial" w:hAnsi="Arial" w:cs="Arial"/>
          <w:sz w:val="20"/>
          <w:szCs w:val="20"/>
        </w:rPr>
      </w:pPr>
      <w:r w:rsidRPr="00310837">
        <w:rPr>
          <w:rFonts w:ascii="Arial" w:hAnsi="Arial" w:cs="Arial"/>
          <w:sz w:val="20"/>
          <w:szCs w:val="20"/>
        </w:rPr>
        <w:t>Nº de Programas y Proyectos</w:t>
      </w:r>
      <w:r w:rsidR="00436D88" w:rsidRPr="00310837">
        <w:rPr>
          <w:rFonts w:ascii="Arial" w:hAnsi="Arial" w:cs="Arial"/>
          <w:sz w:val="20"/>
          <w:szCs w:val="20"/>
        </w:rPr>
        <w:t xml:space="preserve"> gestionados</w:t>
      </w:r>
      <w:r w:rsidRPr="00310837">
        <w:rPr>
          <w:rFonts w:ascii="Arial" w:hAnsi="Arial" w:cs="Arial"/>
          <w:sz w:val="20"/>
          <w:szCs w:val="20"/>
        </w:rPr>
        <w:t>:</w:t>
      </w:r>
      <w:r w:rsidR="00C34330" w:rsidRPr="00310837">
        <w:rPr>
          <w:rFonts w:ascii="Arial" w:hAnsi="Arial" w:cs="Arial"/>
          <w:sz w:val="20"/>
          <w:szCs w:val="20"/>
        </w:rPr>
        <w:t xml:space="preserve"> </w:t>
      </w:r>
      <w:r w:rsidR="002E1B9A">
        <w:rPr>
          <w:rFonts w:ascii="Arial" w:hAnsi="Arial" w:cs="Arial"/>
          <w:sz w:val="20"/>
          <w:szCs w:val="20"/>
        </w:rPr>
        <w:t>10</w:t>
      </w:r>
      <w:r w:rsidR="00436D88" w:rsidRPr="00310837">
        <w:rPr>
          <w:rFonts w:ascii="Arial" w:hAnsi="Arial" w:cs="Arial"/>
          <w:sz w:val="20"/>
          <w:szCs w:val="20"/>
        </w:rPr>
        <w:t>.</w:t>
      </w:r>
    </w:p>
    <w:p w14:paraId="0ED70452" w14:textId="0DF5B24C" w:rsidR="00174467" w:rsidRPr="00310837" w:rsidRDefault="00174467" w:rsidP="00452D51">
      <w:pPr>
        <w:spacing w:after="60"/>
        <w:ind w:left="709"/>
        <w:jc w:val="both"/>
        <w:rPr>
          <w:rFonts w:ascii="Arial" w:hAnsi="Arial" w:cs="Arial"/>
          <w:sz w:val="20"/>
          <w:szCs w:val="20"/>
        </w:rPr>
      </w:pPr>
      <w:r w:rsidRPr="00310837">
        <w:rPr>
          <w:rFonts w:ascii="Arial" w:hAnsi="Arial" w:cs="Arial"/>
          <w:sz w:val="20"/>
          <w:szCs w:val="20"/>
        </w:rPr>
        <w:t>Resultado a 30/</w:t>
      </w:r>
      <w:r w:rsidR="009C17B0" w:rsidRPr="00310837">
        <w:rPr>
          <w:rFonts w:ascii="Arial" w:hAnsi="Arial" w:cs="Arial"/>
          <w:sz w:val="20"/>
          <w:szCs w:val="20"/>
        </w:rPr>
        <w:t>0</w:t>
      </w:r>
      <w:r w:rsidR="00141F8C" w:rsidRPr="00310837">
        <w:rPr>
          <w:rFonts w:ascii="Arial" w:hAnsi="Arial" w:cs="Arial"/>
          <w:sz w:val="20"/>
          <w:szCs w:val="20"/>
        </w:rPr>
        <w:t>4</w:t>
      </w:r>
      <w:r w:rsidRPr="00310837">
        <w:rPr>
          <w:rFonts w:ascii="Arial" w:hAnsi="Arial" w:cs="Arial"/>
          <w:sz w:val="20"/>
          <w:szCs w:val="20"/>
        </w:rPr>
        <w:t>/</w:t>
      </w:r>
      <w:r w:rsidR="00A55661">
        <w:rPr>
          <w:rFonts w:ascii="Arial" w:hAnsi="Arial" w:cs="Arial"/>
          <w:sz w:val="20"/>
          <w:szCs w:val="20"/>
        </w:rPr>
        <w:t>2023</w:t>
      </w:r>
      <w:r w:rsidRPr="00310837">
        <w:rPr>
          <w:rFonts w:ascii="Arial" w:hAnsi="Arial" w:cs="Arial"/>
          <w:sz w:val="20"/>
          <w:szCs w:val="20"/>
        </w:rPr>
        <w:t>:</w:t>
      </w:r>
    </w:p>
    <w:p w14:paraId="69CD75AF" w14:textId="10CD3690" w:rsidR="00174467" w:rsidRPr="00310837" w:rsidRDefault="00174467" w:rsidP="00CB3B7C">
      <w:pPr>
        <w:numPr>
          <w:ilvl w:val="0"/>
          <w:numId w:val="2"/>
        </w:numPr>
        <w:tabs>
          <w:tab w:val="clear" w:pos="720"/>
          <w:tab w:val="num" w:pos="1276"/>
        </w:tabs>
        <w:spacing w:after="120"/>
        <w:ind w:left="1276" w:hanging="142"/>
        <w:jc w:val="both"/>
        <w:rPr>
          <w:rFonts w:ascii="Arial" w:hAnsi="Arial" w:cs="Arial"/>
          <w:sz w:val="20"/>
          <w:szCs w:val="20"/>
        </w:rPr>
      </w:pPr>
      <w:r w:rsidRPr="00310837">
        <w:rPr>
          <w:rFonts w:ascii="Arial" w:hAnsi="Arial" w:cs="Arial"/>
          <w:sz w:val="20"/>
          <w:szCs w:val="20"/>
        </w:rPr>
        <w:t xml:space="preserve">Nº de Programas y proyectos gestionados: </w:t>
      </w:r>
      <w:r w:rsidR="00917E49">
        <w:rPr>
          <w:rFonts w:ascii="Arial" w:hAnsi="Arial" w:cs="Arial"/>
          <w:sz w:val="20"/>
          <w:szCs w:val="20"/>
        </w:rPr>
        <w:t>8</w:t>
      </w:r>
      <w:r w:rsidRPr="00310837">
        <w:rPr>
          <w:rFonts w:ascii="Arial" w:hAnsi="Arial" w:cs="Arial"/>
          <w:sz w:val="20"/>
          <w:szCs w:val="20"/>
        </w:rPr>
        <w:t>.</w:t>
      </w:r>
    </w:p>
    <w:p w14:paraId="0A28A7C0" w14:textId="77777777" w:rsidR="00ED7C5C" w:rsidRPr="00310837" w:rsidRDefault="00436C2C" w:rsidP="00452D51">
      <w:pPr>
        <w:ind w:left="426"/>
        <w:jc w:val="both"/>
        <w:rPr>
          <w:rFonts w:ascii="Arial" w:hAnsi="Arial" w:cs="Arial"/>
          <w:sz w:val="20"/>
          <w:szCs w:val="20"/>
        </w:rPr>
      </w:pPr>
      <w:r w:rsidRPr="00310837">
        <w:rPr>
          <w:rFonts w:ascii="Arial" w:hAnsi="Arial" w:cs="Arial"/>
          <w:b/>
          <w:bCs/>
          <w:sz w:val="20"/>
          <w:szCs w:val="20"/>
        </w:rPr>
        <w:t>48-0-12-FUND-</w:t>
      </w:r>
      <w:r w:rsidR="001D3DC5" w:rsidRPr="00310837">
        <w:rPr>
          <w:rFonts w:ascii="Arial" w:hAnsi="Arial" w:cs="Arial"/>
          <w:b/>
          <w:bCs/>
          <w:sz w:val="20"/>
          <w:szCs w:val="20"/>
        </w:rPr>
        <w:t>A02</w:t>
      </w:r>
      <w:r w:rsidR="001D3DC5" w:rsidRPr="00310837">
        <w:rPr>
          <w:rFonts w:ascii="Arial" w:hAnsi="Arial" w:cs="Arial"/>
          <w:b/>
          <w:bCs/>
        </w:rPr>
        <w:t>-</w:t>
      </w:r>
      <w:r w:rsidRPr="00310837">
        <w:rPr>
          <w:rFonts w:ascii="Arial" w:hAnsi="Arial" w:cs="Arial"/>
          <w:b/>
          <w:bCs/>
          <w:sz w:val="20"/>
          <w:szCs w:val="20"/>
        </w:rPr>
        <w:t xml:space="preserve">L01-OB04- </w:t>
      </w:r>
      <w:r w:rsidRPr="00310837">
        <w:rPr>
          <w:rFonts w:ascii="Arial" w:hAnsi="Arial" w:cs="Arial"/>
          <w:sz w:val="20"/>
          <w:szCs w:val="20"/>
        </w:rPr>
        <w:t>Promover programas destinados a la participación de los pacientes y ciudadanos en la promoción de los autocuidados en salud y hábitos de vida saludables</w:t>
      </w:r>
      <w:r w:rsidR="00926375" w:rsidRPr="00310837">
        <w:rPr>
          <w:rFonts w:ascii="Arial" w:hAnsi="Arial" w:cs="Arial"/>
          <w:sz w:val="20"/>
          <w:szCs w:val="20"/>
        </w:rPr>
        <w:t xml:space="preserve">, incluida la prevención de las </w:t>
      </w:r>
      <w:r w:rsidR="00951821" w:rsidRPr="00310837">
        <w:rPr>
          <w:rFonts w:ascii="Arial" w:hAnsi="Arial" w:cs="Arial"/>
          <w:sz w:val="20"/>
          <w:szCs w:val="20"/>
        </w:rPr>
        <w:t>adicciones</w:t>
      </w:r>
      <w:r w:rsidR="00926375" w:rsidRPr="00310837">
        <w:rPr>
          <w:rFonts w:ascii="Arial" w:hAnsi="Arial" w:cs="Arial"/>
          <w:sz w:val="20"/>
          <w:szCs w:val="20"/>
        </w:rPr>
        <w:t>.</w:t>
      </w:r>
    </w:p>
    <w:p w14:paraId="54B816D0" w14:textId="77777777" w:rsidR="00174467" w:rsidRPr="00B644A8" w:rsidRDefault="00174467" w:rsidP="00174467">
      <w:pPr>
        <w:spacing w:after="60"/>
        <w:ind w:left="720"/>
        <w:jc w:val="both"/>
        <w:rPr>
          <w:rFonts w:ascii="Arial" w:hAnsi="Arial" w:cs="Arial"/>
          <w:sz w:val="16"/>
          <w:szCs w:val="16"/>
        </w:rPr>
      </w:pPr>
    </w:p>
    <w:p w14:paraId="35500DE4" w14:textId="31C9156B" w:rsidR="00174467" w:rsidRPr="00310837" w:rsidRDefault="00174467" w:rsidP="00452D51">
      <w:pPr>
        <w:spacing w:after="60"/>
        <w:ind w:left="709"/>
        <w:jc w:val="both"/>
        <w:rPr>
          <w:rFonts w:ascii="Arial" w:hAnsi="Arial" w:cs="Arial"/>
          <w:sz w:val="20"/>
          <w:szCs w:val="20"/>
        </w:rPr>
      </w:pPr>
      <w:r w:rsidRPr="00310837">
        <w:rPr>
          <w:rFonts w:ascii="Arial" w:hAnsi="Arial" w:cs="Arial"/>
          <w:sz w:val="20"/>
          <w:szCs w:val="20"/>
        </w:rPr>
        <w:t xml:space="preserve">Establecido en el Contrato-Programa para </w:t>
      </w:r>
      <w:r w:rsidR="00A55661">
        <w:rPr>
          <w:rFonts w:ascii="Arial" w:hAnsi="Arial" w:cs="Arial"/>
          <w:sz w:val="20"/>
          <w:szCs w:val="20"/>
        </w:rPr>
        <w:t>2023</w:t>
      </w:r>
      <w:r w:rsidRPr="00310837">
        <w:rPr>
          <w:rFonts w:ascii="Arial" w:hAnsi="Arial" w:cs="Arial"/>
          <w:sz w:val="20"/>
          <w:szCs w:val="20"/>
        </w:rPr>
        <w:t>:</w:t>
      </w:r>
    </w:p>
    <w:p w14:paraId="5B31C5FC" w14:textId="62DFB054" w:rsidR="00436C2C" w:rsidRPr="00310837" w:rsidRDefault="00436C2C" w:rsidP="00CB3B7C">
      <w:pPr>
        <w:numPr>
          <w:ilvl w:val="0"/>
          <w:numId w:val="2"/>
        </w:numPr>
        <w:tabs>
          <w:tab w:val="clear" w:pos="720"/>
          <w:tab w:val="num" w:pos="1276"/>
        </w:tabs>
        <w:spacing w:after="60"/>
        <w:ind w:left="1276" w:hanging="142"/>
        <w:jc w:val="both"/>
        <w:rPr>
          <w:rFonts w:ascii="Arial" w:hAnsi="Arial" w:cs="Arial"/>
          <w:sz w:val="20"/>
          <w:szCs w:val="20"/>
        </w:rPr>
      </w:pPr>
      <w:r w:rsidRPr="00310837">
        <w:rPr>
          <w:rFonts w:ascii="Arial" w:hAnsi="Arial" w:cs="Arial"/>
          <w:sz w:val="20"/>
          <w:szCs w:val="20"/>
        </w:rPr>
        <w:t>Nº de programas gestionados:</w:t>
      </w:r>
      <w:r w:rsidR="003A41F3">
        <w:rPr>
          <w:rFonts w:ascii="Arial" w:hAnsi="Arial" w:cs="Arial"/>
          <w:sz w:val="20"/>
          <w:szCs w:val="20"/>
        </w:rPr>
        <w:t xml:space="preserve"> 6</w:t>
      </w:r>
      <w:r w:rsidR="00001EB5" w:rsidRPr="00310837">
        <w:rPr>
          <w:rFonts w:ascii="Arial" w:hAnsi="Arial" w:cs="Arial"/>
          <w:sz w:val="20"/>
          <w:szCs w:val="20"/>
        </w:rPr>
        <w:t>.</w:t>
      </w:r>
    </w:p>
    <w:p w14:paraId="1F852C71" w14:textId="74DF6B6C" w:rsidR="00174467" w:rsidRPr="00310837" w:rsidRDefault="00174467" w:rsidP="00452D51">
      <w:pPr>
        <w:spacing w:after="60"/>
        <w:ind w:left="709"/>
        <w:jc w:val="both"/>
        <w:rPr>
          <w:rFonts w:ascii="Arial" w:hAnsi="Arial" w:cs="Arial"/>
          <w:sz w:val="20"/>
          <w:szCs w:val="20"/>
        </w:rPr>
      </w:pPr>
      <w:r w:rsidRPr="00310837">
        <w:rPr>
          <w:rFonts w:ascii="Arial" w:hAnsi="Arial" w:cs="Arial"/>
          <w:sz w:val="20"/>
          <w:szCs w:val="20"/>
        </w:rPr>
        <w:t>Resultado a 30/</w:t>
      </w:r>
      <w:r w:rsidR="009C17B0" w:rsidRPr="00310837">
        <w:rPr>
          <w:rFonts w:ascii="Arial" w:hAnsi="Arial" w:cs="Arial"/>
          <w:sz w:val="20"/>
          <w:szCs w:val="20"/>
        </w:rPr>
        <w:t>0</w:t>
      </w:r>
      <w:r w:rsidR="001E71E0" w:rsidRPr="00310837">
        <w:rPr>
          <w:rFonts w:ascii="Arial" w:hAnsi="Arial" w:cs="Arial"/>
          <w:sz w:val="20"/>
          <w:szCs w:val="20"/>
        </w:rPr>
        <w:t>4</w:t>
      </w:r>
      <w:r w:rsidRPr="00310837">
        <w:rPr>
          <w:rFonts w:ascii="Arial" w:hAnsi="Arial" w:cs="Arial"/>
          <w:sz w:val="20"/>
          <w:szCs w:val="20"/>
        </w:rPr>
        <w:t>/</w:t>
      </w:r>
      <w:r w:rsidR="00A55661">
        <w:rPr>
          <w:rFonts w:ascii="Arial" w:hAnsi="Arial" w:cs="Arial"/>
          <w:sz w:val="20"/>
          <w:szCs w:val="20"/>
        </w:rPr>
        <w:t>2023</w:t>
      </w:r>
      <w:r w:rsidRPr="00310837">
        <w:rPr>
          <w:rFonts w:ascii="Arial" w:hAnsi="Arial" w:cs="Arial"/>
          <w:sz w:val="20"/>
          <w:szCs w:val="20"/>
        </w:rPr>
        <w:t>:</w:t>
      </w:r>
    </w:p>
    <w:p w14:paraId="5306A100" w14:textId="3ACCEE53" w:rsidR="00174467" w:rsidRPr="00310837" w:rsidRDefault="00174467" w:rsidP="00CB3B7C">
      <w:pPr>
        <w:numPr>
          <w:ilvl w:val="0"/>
          <w:numId w:val="2"/>
        </w:numPr>
        <w:spacing w:after="120"/>
        <w:ind w:left="1276" w:hanging="142"/>
        <w:jc w:val="both"/>
        <w:rPr>
          <w:rFonts w:ascii="Arial" w:hAnsi="Arial" w:cs="Arial"/>
          <w:sz w:val="20"/>
          <w:szCs w:val="20"/>
        </w:rPr>
      </w:pPr>
      <w:r w:rsidRPr="00310837">
        <w:rPr>
          <w:rFonts w:ascii="Arial" w:hAnsi="Arial" w:cs="Arial"/>
          <w:sz w:val="20"/>
          <w:szCs w:val="20"/>
        </w:rPr>
        <w:t>Nº de Programas gestionados:</w:t>
      </w:r>
      <w:r w:rsidR="003A41F3">
        <w:rPr>
          <w:rFonts w:ascii="Arial" w:hAnsi="Arial" w:cs="Arial"/>
          <w:sz w:val="20"/>
          <w:szCs w:val="20"/>
        </w:rPr>
        <w:t xml:space="preserve"> 6</w:t>
      </w:r>
    </w:p>
    <w:p w14:paraId="09DD5644" w14:textId="77777777" w:rsidR="00436D88" w:rsidRPr="00310837" w:rsidRDefault="00436D88" w:rsidP="003D346D">
      <w:pPr>
        <w:spacing w:after="120"/>
        <w:ind w:left="988"/>
        <w:jc w:val="both"/>
        <w:rPr>
          <w:rFonts w:ascii="Arial" w:hAnsi="Arial" w:cs="Arial"/>
          <w:sz w:val="20"/>
          <w:szCs w:val="20"/>
        </w:rPr>
      </w:pPr>
    </w:p>
    <w:p w14:paraId="0B4322EF" w14:textId="77777777" w:rsidR="00436D88" w:rsidRPr="00310837" w:rsidRDefault="00436D88" w:rsidP="00436D88">
      <w:pPr>
        <w:ind w:left="284" w:right="-1"/>
        <w:jc w:val="both"/>
        <w:rPr>
          <w:rFonts w:ascii="Arial" w:hAnsi="Arial" w:cs="Arial"/>
          <w:b/>
          <w:sz w:val="22"/>
          <w:szCs w:val="22"/>
        </w:rPr>
      </w:pPr>
      <w:r w:rsidRPr="00310837">
        <w:rPr>
          <w:rFonts w:ascii="Arial" w:hAnsi="Arial" w:cs="Arial"/>
          <w:b/>
          <w:sz w:val="22"/>
          <w:szCs w:val="22"/>
        </w:rPr>
        <w:t>2.3. Parámetros C (Calidad)</w:t>
      </w:r>
    </w:p>
    <w:p w14:paraId="299FCF17" w14:textId="77777777" w:rsidR="00436D88" w:rsidRPr="00310837" w:rsidRDefault="00436D88" w:rsidP="00CE7D38">
      <w:pPr>
        <w:ind w:left="987"/>
        <w:jc w:val="both"/>
        <w:rPr>
          <w:rFonts w:ascii="Arial" w:hAnsi="Arial" w:cs="Arial"/>
          <w:sz w:val="20"/>
          <w:szCs w:val="20"/>
        </w:rPr>
      </w:pPr>
    </w:p>
    <w:p w14:paraId="72D87BE5" w14:textId="77777777" w:rsidR="00CE7D38" w:rsidRPr="00310837" w:rsidRDefault="00CE7D38" w:rsidP="00CE7D38">
      <w:pPr>
        <w:ind w:left="284" w:right="-1"/>
        <w:jc w:val="both"/>
        <w:rPr>
          <w:rFonts w:ascii="Arial" w:hAnsi="Arial" w:cs="Arial"/>
          <w:sz w:val="20"/>
          <w:szCs w:val="20"/>
        </w:rPr>
      </w:pPr>
      <w:r w:rsidRPr="00310837">
        <w:rPr>
          <w:rFonts w:ascii="Arial" w:hAnsi="Arial" w:cs="Arial"/>
          <w:sz w:val="20"/>
          <w:szCs w:val="20"/>
        </w:rPr>
        <w:t xml:space="preserve">Los parámetros C de los objetivos de esta Línea se valoran mediante la encuesta anual que la FFIS realiza en el último trimestre del año a sus grupos de interés, por </w:t>
      </w:r>
      <w:r w:rsidR="009628C6" w:rsidRPr="00310837">
        <w:rPr>
          <w:rFonts w:ascii="Arial" w:hAnsi="Arial" w:cs="Arial"/>
          <w:sz w:val="20"/>
          <w:szCs w:val="20"/>
        </w:rPr>
        <w:t>tanto,</w:t>
      </w:r>
      <w:r w:rsidRPr="00310837">
        <w:rPr>
          <w:rFonts w:ascii="Arial" w:hAnsi="Arial" w:cs="Arial"/>
          <w:sz w:val="20"/>
          <w:szCs w:val="20"/>
        </w:rPr>
        <w:t xml:space="preserve"> el resultado de est</w:t>
      </w:r>
      <w:r w:rsidR="009628C6" w:rsidRPr="00310837">
        <w:rPr>
          <w:rFonts w:ascii="Arial" w:hAnsi="Arial" w:cs="Arial"/>
          <w:sz w:val="20"/>
          <w:szCs w:val="20"/>
        </w:rPr>
        <w:t>e</w:t>
      </w:r>
      <w:r w:rsidRPr="00310837">
        <w:rPr>
          <w:rFonts w:ascii="Arial" w:hAnsi="Arial" w:cs="Arial"/>
          <w:sz w:val="20"/>
          <w:szCs w:val="20"/>
        </w:rPr>
        <w:t xml:space="preserve"> parámetro estará disponible en el Informe Anual de ejecución del Contrato-Programa.</w:t>
      </w:r>
    </w:p>
    <w:p w14:paraId="7615F886" w14:textId="77777777" w:rsidR="00ED1B18" w:rsidRPr="00310837" w:rsidRDefault="00ED1B18" w:rsidP="00CE7D38">
      <w:pPr>
        <w:ind w:left="987"/>
        <w:jc w:val="both"/>
        <w:rPr>
          <w:rFonts w:ascii="Arial" w:hAnsi="Arial" w:cs="Arial"/>
          <w:sz w:val="20"/>
          <w:szCs w:val="20"/>
        </w:rPr>
      </w:pPr>
    </w:p>
    <w:p w14:paraId="43EC2218" w14:textId="77777777" w:rsidR="00436D88" w:rsidRPr="00310837" w:rsidRDefault="00436D88" w:rsidP="00CE7D38">
      <w:pPr>
        <w:ind w:left="987"/>
        <w:jc w:val="both"/>
        <w:rPr>
          <w:rFonts w:ascii="Arial" w:hAnsi="Arial" w:cs="Arial"/>
          <w:sz w:val="20"/>
          <w:szCs w:val="20"/>
        </w:rPr>
      </w:pPr>
    </w:p>
    <w:p w14:paraId="54E4BE78" w14:textId="77777777" w:rsidR="0081661B" w:rsidRPr="00310837" w:rsidRDefault="0081661B" w:rsidP="0081661B">
      <w:pPr>
        <w:tabs>
          <w:tab w:val="left" w:pos="284"/>
        </w:tabs>
        <w:spacing w:after="60"/>
        <w:jc w:val="both"/>
        <w:rPr>
          <w:rFonts w:ascii="Arial" w:hAnsi="Arial" w:cs="Arial"/>
          <w:b/>
          <w:sz w:val="20"/>
          <w:szCs w:val="20"/>
        </w:rPr>
      </w:pPr>
      <w:r w:rsidRPr="00310837">
        <w:rPr>
          <w:rFonts w:ascii="Arial" w:hAnsi="Arial" w:cs="Arial"/>
          <w:b/>
          <w:sz w:val="20"/>
          <w:szCs w:val="20"/>
        </w:rPr>
        <w:t>3.</w:t>
      </w:r>
      <w:r w:rsidRPr="00310837">
        <w:rPr>
          <w:rFonts w:ascii="Arial" w:hAnsi="Arial" w:cs="Arial"/>
          <w:b/>
          <w:sz w:val="20"/>
          <w:szCs w:val="20"/>
        </w:rPr>
        <w:tab/>
        <w:t xml:space="preserve">VALORACIÓN CRÍTICA DE LOS RESULTADOS Y EXPLICACIÓN DE LAS CAUSAS </w:t>
      </w:r>
      <w:r w:rsidRPr="00310837">
        <w:rPr>
          <w:rFonts w:ascii="Arial" w:hAnsi="Arial" w:cs="Arial"/>
          <w:b/>
          <w:sz w:val="20"/>
          <w:szCs w:val="20"/>
        </w:rPr>
        <w:tab/>
        <w:t>QUE LOS JUSTIFICAN</w:t>
      </w:r>
    </w:p>
    <w:p w14:paraId="666BF3EF" w14:textId="77777777" w:rsidR="0081661B" w:rsidRPr="00310837" w:rsidRDefault="0081661B" w:rsidP="0081661B">
      <w:pPr>
        <w:jc w:val="both"/>
        <w:rPr>
          <w:rFonts w:ascii="Arial" w:hAnsi="Arial" w:cs="Arial"/>
          <w:sz w:val="20"/>
          <w:szCs w:val="20"/>
        </w:rPr>
      </w:pPr>
    </w:p>
    <w:p w14:paraId="5679F8B5" w14:textId="553B2380" w:rsidR="003D5C4F" w:rsidRPr="00BD0437" w:rsidRDefault="00BD0437" w:rsidP="003D5C4F">
      <w:pPr>
        <w:ind w:left="284"/>
        <w:jc w:val="both"/>
        <w:rPr>
          <w:rFonts w:ascii="Arial" w:hAnsi="Arial" w:cs="Arial"/>
          <w:bCs/>
          <w:sz w:val="20"/>
          <w:szCs w:val="20"/>
        </w:rPr>
      </w:pPr>
      <w:r>
        <w:rPr>
          <w:rFonts w:ascii="Arial" w:hAnsi="Arial" w:cs="Arial"/>
          <w:bCs/>
          <w:sz w:val="20"/>
          <w:szCs w:val="20"/>
        </w:rPr>
        <w:t xml:space="preserve">El número de proyectos en ejecución de los objetivos 01, 02 y 04 alcanza ya el 100% de los previstos en el Contrato-Programa </w:t>
      </w:r>
      <w:r w:rsidR="00A55661">
        <w:rPr>
          <w:rFonts w:ascii="Arial" w:hAnsi="Arial" w:cs="Arial"/>
          <w:bCs/>
          <w:sz w:val="20"/>
          <w:szCs w:val="20"/>
        </w:rPr>
        <w:t>2023</w:t>
      </w:r>
      <w:r>
        <w:rPr>
          <w:rFonts w:ascii="Arial" w:hAnsi="Arial" w:cs="Arial"/>
          <w:bCs/>
          <w:sz w:val="20"/>
          <w:szCs w:val="20"/>
        </w:rPr>
        <w:t>. De momento no está prevista la puesta en marcha de más proyectos dentro de estos objetivos.</w:t>
      </w:r>
    </w:p>
    <w:p w14:paraId="20470C46" w14:textId="77777777" w:rsidR="003D5C4F" w:rsidRPr="00310837" w:rsidRDefault="003D5C4F" w:rsidP="0081661B">
      <w:pPr>
        <w:jc w:val="both"/>
        <w:rPr>
          <w:rFonts w:ascii="Arial" w:hAnsi="Arial" w:cs="Arial"/>
          <w:sz w:val="20"/>
          <w:szCs w:val="20"/>
        </w:rPr>
      </w:pPr>
    </w:p>
    <w:p w14:paraId="60AEAF12" w14:textId="5F614EAA" w:rsidR="004A14C7" w:rsidRPr="00310837" w:rsidRDefault="00BD0437" w:rsidP="00BD0437">
      <w:pPr>
        <w:ind w:left="284"/>
        <w:jc w:val="both"/>
        <w:rPr>
          <w:rFonts w:ascii="Arial" w:hAnsi="Arial" w:cs="Arial"/>
          <w:sz w:val="20"/>
          <w:szCs w:val="20"/>
        </w:rPr>
      </w:pPr>
      <w:r>
        <w:rPr>
          <w:rFonts w:ascii="Arial" w:hAnsi="Arial" w:cs="Arial"/>
          <w:sz w:val="20"/>
          <w:szCs w:val="20"/>
        </w:rPr>
        <w:t xml:space="preserve">En el objetivo 03, ya se están gestionando </w:t>
      </w:r>
      <w:r w:rsidR="00917E49">
        <w:rPr>
          <w:rFonts w:ascii="Arial" w:hAnsi="Arial" w:cs="Arial"/>
          <w:sz w:val="20"/>
          <w:szCs w:val="20"/>
        </w:rPr>
        <w:t>8</w:t>
      </w:r>
      <w:r>
        <w:rPr>
          <w:rFonts w:ascii="Arial" w:hAnsi="Arial" w:cs="Arial"/>
          <w:sz w:val="20"/>
          <w:szCs w:val="20"/>
        </w:rPr>
        <w:t xml:space="preserve"> de los </w:t>
      </w:r>
      <w:r w:rsidR="00917E49">
        <w:rPr>
          <w:rFonts w:ascii="Arial" w:hAnsi="Arial" w:cs="Arial"/>
          <w:sz w:val="20"/>
          <w:szCs w:val="20"/>
        </w:rPr>
        <w:t>10</w:t>
      </w:r>
      <w:r>
        <w:rPr>
          <w:rFonts w:ascii="Arial" w:hAnsi="Arial" w:cs="Arial"/>
          <w:sz w:val="20"/>
          <w:szCs w:val="20"/>
        </w:rPr>
        <w:t xml:space="preserve"> proyectos establecidos en el Contrato-Programa.</w:t>
      </w:r>
    </w:p>
    <w:p w14:paraId="287F36FB" w14:textId="77777777" w:rsidR="00065E7D" w:rsidRPr="00310837" w:rsidRDefault="00065E7D" w:rsidP="00065E7D">
      <w:pPr>
        <w:ind w:left="284"/>
        <w:jc w:val="both"/>
        <w:rPr>
          <w:rFonts w:ascii="Arial" w:hAnsi="Arial" w:cs="Arial"/>
          <w:sz w:val="20"/>
          <w:szCs w:val="20"/>
        </w:rPr>
      </w:pPr>
    </w:p>
    <w:p w14:paraId="336D152C" w14:textId="77777777" w:rsidR="00C77E7D" w:rsidRPr="00310837" w:rsidRDefault="00C77E7D" w:rsidP="00065E7D">
      <w:pPr>
        <w:ind w:left="284"/>
        <w:jc w:val="both"/>
        <w:rPr>
          <w:rFonts w:ascii="Arial" w:hAnsi="Arial" w:cs="Arial"/>
          <w:sz w:val="20"/>
          <w:szCs w:val="20"/>
        </w:rPr>
      </w:pPr>
    </w:p>
    <w:p w14:paraId="7AD21897" w14:textId="77777777" w:rsidR="0081661B" w:rsidRPr="00310837" w:rsidRDefault="0081661B" w:rsidP="0081661B">
      <w:pPr>
        <w:tabs>
          <w:tab w:val="left" w:pos="284"/>
        </w:tabs>
        <w:spacing w:after="120"/>
        <w:jc w:val="both"/>
        <w:rPr>
          <w:rFonts w:ascii="Arial" w:hAnsi="Arial" w:cs="Arial"/>
          <w:b/>
          <w:sz w:val="20"/>
          <w:szCs w:val="20"/>
        </w:rPr>
      </w:pPr>
      <w:r w:rsidRPr="00310837">
        <w:rPr>
          <w:rFonts w:ascii="Arial" w:hAnsi="Arial" w:cs="Arial"/>
          <w:b/>
          <w:sz w:val="20"/>
          <w:szCs w:val="20"/>
        </w:rPr>
        <w:t>4.</w:t>
      </w:r>
      <w:r w:rsidRPr="00310837">
        <w:rPr>
          <w:rFonts w:ascii="Arial" w:hAnsi="Arial" w:cs="Arial"/>
          <w:b/>
          <w:sz w:val="20"/>
          <w:szCs w:val="20"/>
        </w:rPr>
        <w:tab/>
        <w:t xml:space="preserve">MEDIDAS ADOPTADAS O A ADOPTAR PARA CORREGIR LAS DESVIACIONES O </w:t>
      </w:r>
      <w:r w:rsidRPr="00310837">
        <w:rPr>
          <w:rFonts w:ascii="Arial" w:hAnsi="Arial" w:cs="Arial"/>
          <w:b/>
          <w:sz w:val="20"/>
          <w:szCs w:val="20"/>
        </w:rPr>
        <w:tab/>
        <w:t>MEJORAR LOS RESULTADOS DE LOS INDICADORES</w:t>
      </w:r>
    </w:p>
    <w:p w14:paraId="6906505D" w14:textId="77777777" w:rsidR="0081661B" w:rsidRPr="00310837" w:rsidRDefault="0081661B" w:rsidP="0081661B">
      <w:pPr>
        <w:jc w:val="both"/>
        <w:rPr>
          <w:rFonts w:ascii="Arial" w:hAnsi="Arial" w:cs="Arial"/>
          <w:sz w:val="20"/>
          <w:szCs w:val="20"/>
        </w:rPr>
      </w:pPr>
    </w:p>
    <w:p w14:paraId="3245F533" w14:textId="69EA9760" w:rsidR="0081661B" w:rsidRDefault="0081661B" w:rsidP="0081661B">
      <w:pPr>
        <w:ind w:left="284"/>
        <w:jc w:val="both"/>
        <w:rPr>
          <w:rFonts w:ascii="Arial" w:hAnsi="Arial" w:cs="Arial"/>
          <w:bCs/>
          <w:sz w:val="20"/>
          <w:szCs w:val="20"/>
        </w:rPr>
      </w:pPr>
      <w:r w:rsidRPr="00310837">
        <w:rPr>
          <w:rFonts w:ascii="Arial" w:hAnsi="Arial" w:cs="Arial"/>
          <w:sz w:val="20"/>
          <w:szCs w:val="20"/>
        </w:rPr>
        <w:t xml:space="preserve">No se considera necesaria la </w:t>
      </w:r>
      <w:r w:rsidR="00A3428A" w:rsidRPr="00310837">
        <w:rPr>
          <w:rFonts w:ascii="Arial" w:hAnsi="Arial" w:cs="Arial"/>
          <w:sz w:val="20"/>
          <w:szCs w:val="20"/>
        </w:rPr>
        <w:t>adopción</w:t>
      </w:r>
      <w:r w:rsidRPr="00310837">
        <w:rPr>
          <w:rFonts w:ascii="Arial" w:hAnsi="Arial" w:cs="Arial"/>
          <w:sz w:val="20"/>
          <w:szCs w:val="20"/>
        </w:rPr>
        <w:t xml:space="preserve"> de medidas para cumplir los objet</w:t>
      </w:r>
      <w:r w:rsidR="00EB3BDA" w:rsidRPr="00310837">
        <w:rPr>
          <w:rFonts w:ascii="Arial" w:hAnsi="Arial" w:cs="Arial"/>
          <w:sz w:val="20"/>
          <w:szCs w:val="20"/>
        </w:rPr>
        <w:t>ivos de esta Línea de Actuació</w:t>
      </w:r>
      <w:r w:rsidR="00BD0437">
        <w:rPr>
          <w:rFonts w:ascii="Arial" w:hAnsi="Arial" w:cs="Arial"/>
          <w:sz w:val="20"/>
          <w:szCs w:val="20"/>
        </w:rPr>
        <w:t xml:space="preserve">n, si no se incrementa </w:t>
      </w:r>
      <w:r w:rsidR="005C2BB6">
        <w:rPr>
          <w:rFonts w:ascii="Arial" w:hAnsi="Arial" w:cs="Arial"/>
          <w:sz w:val="20"/>
          <w:szCs w:val="20"/>
        </w:rPr>
        <w:t xml:space="preserve">significativamente </w:t>
      </w:r>
      <w:r w:rsidR="00BD0437">
        <w:rPr>
          <w:rFonts w:ascii="Arial" w:hAnsi="Arial" w:cs="Arial"/>
          <w:sz w:val="20"/>
          <w:szCs w:val="20"/>
        </w:rPr>
        <w:t>el n</w:t>
      </w:r>
      <w:r w:rsidR="00B644A8">
        <w:rPr>
          <w:rFonts w:ascii="Arial" w:hAnsi="Arial" w:cs="Arial"/>
          <w:sz w:val="20"/>
          <w:szCs w:val="20"/>
        </w:rPr>
        <w:t>úmero</w:t>
      </w:r>
      <w:r w:rsidR="00BD0437">
        <w:rPr>
          <w:rFonts w:ascii="Arial" w:hAnsi="Arial" w:cs="Arial"/>
          <w:sz w:val="20"/>
          <w:szCs w:val="20"/>
        </w:rPr>
        <w:t xml:space="preserve"> de proyecto</w:t>
      </w:r>
      <w:r w:rsidR="00B644A8">
        <w:rPr>
          <w:rFonts w:ascii="Arial" w:hAnsi="Arial" w:cs="Arial"/>
          <w:sz w:val="20"/>
          <w:szCs w:val="20"/>
        </w:rPr>
        <w:t>s</w:t>
      </w:r>
      <w:r w:rsidR="00BD0437">
        <w:rPr>
          <w:rFonts w:ascii="Arial" w:hAnsi="Arial" w:cs="Arial"/>
          <w:sz w:val="20"/>
          <w:szCs w:val="20"/>
        </w:rPr>
        <w:t xml:space="preserve"> en ejecución.</w:t>
      </w:r>
    </w:p>
    <w:p w14:paraId="40DC7135" w14:textId="77777777" w:rsidR="0081661B" w:rsidRDefault="0081661B" w:rsidP="0081661B">
      <w:pPr>
        <w:ind w:left="284"/>
        <w:jc w:val="both"/>
        <w:rPr>
          <w:rFonts w:ascii="Arial" w:hAnsi="Arial" w:cs="Arial"/>
          <w:bCs/>
          <w:sz w:val="20"/>
          <w:szCs w:val="20"/>
        </w:rPr>
      </w:pPr>
    </w:p>
    <w:p w14:paraId="511FF21D" w14:textId="5C50D74E" w:rsidR="00244FF1" w:rsidRPr="00490448" w:rsidRDefault="00C237A7" w:rsidP="00932CC1">
      <w:pPr>
        <w:jc w:val="center"/>
        <w:rPr>
          <w:rFonts w:ascii="Arial" w:hAnsi="Arial" w:cs="Arial"/>
          <w:b/>
          <w:bCs/>
        </w:rPr>
      </w:pPr>
      <w:r>
        <w:rPr>
          <w:rFonts w:ascii="Arial" w:hAnsi="Arial" w:cs="Arial"/>
          <w:sz w:val="20"/>
          <w:szCs w:val="20"/>
        </w:rPr>
        <w:br w:type="page"/>
      </w:r>
      <w:r w:rsidR="00244FF1" w:rsidRPr="00490448">
        <w:rPr>
          <w:rFonts w:ascii="Arial" w:hAnsi="Arial" w:cs="Arial"/>
          <w:b/>
          <w:bCs/>
        </w:rPr>
        <w:lastRenderedPageBreak/>
        <w:t>48-0-12-FUND-A03</w:t>
      </w:r>
      <w:r w:rsidR="00D55D87">
        <w:rPr>
          <w:rFonts w:ascii="Arial" w:hAnsi="Arial" w:cs="Arial"/>
          <w:b/>
          <w:bCs/>
        </w:rPr>
        <w:t xml:space="preserve"> </w:t>
      </w:r>
      <w:r w:rsidR="00436C2C" w:rsidRPr="00490448">
        <w:rPr>
          <w:rFonts w:ascii="Arial" w:hAnsi="Arial" w:cs="Arial"/>
          <w:b/>
        </w:rPr>
        <w:t xml:space="preserve">ÁREA DE GESTIÓN </w:t>
      </w:r>
      <w:r w:rsidR="00D55D87">
        <w:rPr>
          <w:rFonts w:ascii="Arial" w:hAnsi="Arial" w:cs="Arial"/>
          <w:b/>
        </w:rPr>
        <w:t xml:space="preserve">DEL </w:t>
      </w:r>
      <w:r w:rsidR="00436C2C" w:rsidRPr="00490448">
        <w:rPr>
          <w:rFonts w:ascii="Arial" w:hAnsi="Arial" w:cs="Arial"/>
          <w:b/>
        </w:rPr>
        <w:t>IMIB</w:t>
      </w:r>
    </w:p>
    <w:p w14:paraId="536B9019" w14:textId="77777777" w:rsidR="005A4DC7" w:rsidRDefault="005A4DC7" w:rsidP="007347C0">
      <w:pPr>
        <w:jc w:val="both"/>
        <w:rPr>
          <w:rFonts w:ascii="Arial" w:hAnsi="Arial" w:cs="Arial"/>
          <w:sz w:val="20"/>
          <w:szCs w:val="20"/>
        </w:rPr>
      </w:pPr>
    </w:p>
    <w:p w14:paraId="6083E267" w14:textId="69435618" w:rsidR="00244FF1" w:rsidRPr="006524F1" w:rsidRDefault="00244FF1" w:rsidP="00302A5B">
      <w:pPr>
        <w:tabs>
          <w:tab w:val="left" w:pos="2520"/>
        </w:tabs>
        <w:spacing w:line="120" w:lineRule="atLeast"/>
        <w:jc w:val="both"/>
        <w:rPr>
          <w:rFonts w:ascii="Arial" w:hAnsi="Arial" w:cs="Arial"/>
          <w:b/>
          <w:sz w:val="20"/>
          <w:szCs w:val="20"/>
        </w:rPr>
      </w:pPr>
      <w:r w:rsidRPr="006524F1">
        <w:rPr>
          <w:rFonts w:ascii="Arial" w:hAnsi="Arial" w:cs="Arial"/>
          <w:b/>
          <w:bCs/>
          <w:sz w:val="22"/>
          <w:szCs w:val="22"/>
        </w:rPr>
        <w:t>48-0-12-FUND-Línea A03-L01-</w:t>
      </w:r>
      <w:r w:rsidR="00BF0C8C">
        <w:rPr>
          <w:rFonts w:ascii="Arial" w:hAnsi="Arial" w:cs="Arial"/>
          <w:b/>
          <w:bCs/>
          <w:sz w:val="22"/>
          <w:szCs w:val="22"/>
        </w:rPr>
        <w:t xml:space="preserve"> </w:t>
      </w:r>
      <w:r w:rsidR="006524F1" w:rsidRPr="006524F1">
        <w:rPr>
          <w:rFonts w:ascii="Arial" w:hAnsi="Arial" w:cs="Arial"/>
          <w:sz w:val="20"/>
          <w:szCs w:val="20"/>
        </w:rPr>
        <w:t xml:space="preserve">Planificación, ejecución, desarrollo, colaboración, innovación y gestión eficiente de los recursos como Órgano de Gestión del </w:t>
      </w:r>
      <w:r w:rsidR="00A87337">
        <w:rPr>
          <w:rFonts w:ascii="Arial" w:hAnsi="Arial" w:cs="Arial"/>
          <w:sz w:val="20"/>
          <w:szCs w:val="20"/>
        </w:rPr>
        <w:t>IMIB</w:t>
      </w:r>
      <w:r w:rsidR="006524F1" w:rsidRPr="006524F1">
        <w:rPr>
          <w:rFonts w:ascii="Arial" w:hAnsi="Arial" w:cs="Arial"/>
          <w:sz w:val="20"/>
          <w:szCs w:val="20"/>
        </w:rPr>
        <w:t>”.</w:t>
      </w:r>
    </w:p>
    <w:p w14:paraId="6A82ADAE" w14:textId="77777777" w:rsidR="008C3C38" w:rsidRDefault="008C3C38" w:rsidP="00302A5B">
      <w:pPr>
        <w:jc w:val="both"/>
        <w:rPr>
          <w:rFonts w:ascii="Arial" w:hAnsi="Arial" w:cs="Arial"/>
          <w:sz w:val="20"/>
          <w:szCs w:val="20"/>
        </w:rPr>
      </w:pPr>
    </w:p>
    <w:p w14:paraId="324DE692" w14:textId="77777777" w:rsidR="008C3C38" w:rsidRPr="00490448" w:rsidRDefault="008C3C38" w:rsidP="008C3C38">
      <w:pPr>
        <w:tabs>
          <w:tab w:val="left" w:pos="284"/>
        </w:tabs>
        <w:jc w:val="both"/>
        <w:rPr>
          <w:rFonts w:ascii="Arial" w:hAnsi="Arial" w:cs="Arial"/>
          <w:b/>
        </w:rPr>
      </w:pPr>
      <w:r w:rsidRPr="00490448">
        <w:rPr>
          <w:rFonts w:ascii="Arial" w:hAnsi="Arial" w:cs="Arial"/>
          <w:b/>
        </w:rPr>
        <w:t>1.</w:t>
      </w:r>
      <w:r w:rsidRPr="00490448">
        <w:rPr>
          <w:rFonts w:ascii="Arial" w:hAnsi="Arial" w:cs="Arial"/>
          <w:b/>
        </w:rPr>
        <w:tab/>
        <w:t>INFORME DE ACTUACIONES.</w:t>
      </w:r>
    </w:p>
    <w:p w14:paraId="71933A44" w14:textId="77777777" w:rsidR="008C3C38" w:rsidRDefault="008C3C38" w:rsidP="008C3C38">
      <w:pPr>
        <w:jc w:val="both"/>
        <w:rPr>
          <w:rFonts w:ascii="Arial" w:hAnsi="Arial" w:cs="Arial"/>
          <w:sz w:val="20"/>
          <w:szCs w:val="20"/>
        </w:rPr>
      </w:pPr>
    </w:p>
    <w:p w14:paraId="382F2AA1" w14:textId="70B3A6A8" w:rsidR="005D1D8C" w:rsidRPr="005D1D8C" w:rsidRDefault="005D1D8C" w:rsidP="005D1D8C">
      <w:pPr>
        <w:jc w:val="both"/>
        <w:rPr>
          <w:rFonts w:ascii="Arial" w:hAnsi="Arial" w:cs="Arial"/>
          <w:sz w:val="20"/>
          <w:szCs w:val="20"/>
        </w:rPr>
      </w:pPr>
      <w:r w:rsidRPr="00F10881">
        <w:rPr>
          <w:rFonts w:ascii="Arial" w:hAnsi="Arial" w:cs="Arial"/>
          <w:sz w:val="20"/>
          <w:szCs w:val="20"/>
        </w:rPr>
        <w:t>El Instituto Murciano de Investigación Biosanitaria (IMIB) pertenece a la red de Institutos acreditados del Instituto de Salud Carlos III. Los Institutos de investigación sanitaria o biomédica (IIS) forman parte del Sistema Nacional de Salud (SNS) y se ubican dentro de un hospital docente del Sistema, siendo dicho hospital su núcleo básico, si bien la finalidad de los IIS es fomentar la asociación a los hospitales del SNS de las Universidades y de organismos públicos o privados</w:t>
      </w:r>
      <w:r w:rsidR="00532F95">
        <w:rPr>
          <w:rFonts w:ascii="Arial" w:hAnsi="Arial" w:cs="Arial"/>
          <w:sz w:val="20"/>
          <w:szCs w:val="20"/>
        </w:rPr>
        <w:t xml:space="preserve"> </w:t>
      </w:r>
      <w:r w:rsidRPr="00F10881">
        <w:rPr>
          <w:rFonts w:ascii="Arial" w:hAnsi="Arial" w:cs="Arial"/>
          <w:sz w:val="20"/>
          <w:szCs w:val="20"/>
        </w:rPr>
        <w:t>de investigación. Su regulación y funcionamiento se encuentran en el RD 279/2016, de 24 de junio, y su acreditación como Institutos de excelencia se recoge en la Guía Técnica de evaluación de IIS del 12 de abril de 2019.</w:t>
      </w:r>
    </w:p>
    <w:p w14:paraId="048339EF" w14:textId="77777777" w:rsidR="005D1D8C" w:rsidRPr="005D1D8C" w:rsidRDefault="005D1D8C" w:rsidP="005D1D8C">
      <w:pPr>
        <w:jc w:val="both"/>
        <w:rPr>
          <w:rFonts w:ascii="Arial" w:hAnsi="Arial" w:cs="Arial"/>
          <w:sz w:val="20"/>
          <w:szCs w:val="20"/>
        </w:rPr>
      </w:pPr>
    </w:p>
    <w:p w14:paraId="275DF478" w14:textId="1CE6F419" w:rsidR="008E66F0" w:rsidRPr="00532F95" w:rsidRDefault="005D1D8C" w:rsidP="005D1D8C">
      <w:pPr>
        <w:jc w:val="both"/>
        <w:rPr>
          <w:rFonts w:ascii="Arial" w:hAnsi="Arial" w:cs="Arial"/>
          <w:color w:val="000000" w:themeColor="text1"/>
          <w:sz w:val="20"/>
          <w:szCs w:val="20"/>
        </w:rPr>
      </w:pPr>
      <w:r w:rsidRPr="00532F95">
        <w:rPr>
          <w:rFonts w:ascii="Arial" w:hAnsi="Arial" w:cs="Arial"/>
          <w:color w:val="000000" w:themeColor="text1"/>
          <w:sz w:val="20"/>
          <w:szCs w:val="20"/>
        </w:rPr>
        <w:t xml:space="preserve">Está línea supone el </w:t>
      </w:r>
      <w:r w:rsidR="00532F95" w:rsidRPr="00532F95">
        <w:rPr>
          <w:rFonts w:ascii="Arial" w:hAnsi="Arial" w:cs="Arial"/>
          <w:color w:val="000000" w:themeColor="text1"/>
          <w:sz w:val="20"/>
          <w:szCs w:val="20"/>
        </w:rPr>
        <w:t>7</w:t>
      </w:r>
      <w:r w:rsidR="000C7E26">
        <w:rPr>
          <w:rFonts w:ascii="Arial" w:hAnsi="Arial" w:cs="Arial"/>
          <w:color w:val="000000" w:themeColor="text1"/>
          <w:sz w:val="20"/>
          <w:szCs w:val="20"/>
        </w:rPr>
        <w:t>7</w:t>
      </w:r>
      <w:r w:rsidRPr="00532F95">
        <w:rPr>
          <w:rFonts w:ascii="Arial" w:hAnsi="Arial" w:cs="Arial"/>
          <w:color w:val="000000" w:themeColor="text1"/>
          <w:sz w:val="20"/>
          <w:szCs w:val="20"/>
        </w:rPr>
        <w:t>,</w:t>
      </w:r>
      <w:r w:rsidR="000C7E26">
        <w:rPr>
          <w:rFonts w:ascii="Arial" w:hAnsi="Arial" w:cs="Arial"/>
          <w:color w:val="000000" w:themeColor="text1"/>
          <w:sz w:val="20"/>
          <w:szCs w:val="20"/>
        </w:rPr>
        <w:t>20</w:t>
      </w:r>
      <w:r w:rsidRPr="00532F95">
        <w:rPr>
          <w:rFonts w:ascii="Arial" w:hAnsi="Arial" w:cs="Arial"/>
          <w:color w:val="000000" w:themeColor="text1"/>
          <w:sz w:val="20"/>
          <w:szCs w:val="20"/>
        </w:rPr>
        <w:t xml:space="preserve">% de la </w:t>
      </w:r>
      <w:r w:rsidR="00063812" w:rsidRPr="00532F95">
        <w:rPr>
          <w:rFonts w:ascii="Arial" w:hAnsi="Arial" w:cs="Arial"/>
          <w:color w:val="000000" w:themeColor="text1"/>
          <w:sz w:val="20"/>
          <w:szCs w:val="20"/>
        </w:rPr>
        <w:t xml:space="preserve">actividad de gestión de la FFIS prevista en </w:t>
      </w:r>
      <w:r w:rsidR="00A55661">
        <w:rPr>
          <w:rFonts w:ascii="Arial" w:hAnsi="Arial" w:cs="Arial"/>
          <w:color w:val="000000" w:themeColor="text1"/>
          <w:sz w:val="20"/>
          <w:szCs w:val="20"/>
        </w:rPr>
        <w:t>2023</w:t>
      </w:r>
      <w:r w:rsidR="00532F95">
        <w:rPr>
          <w:rFonts w:ascii="Arial" w:hAnsi="Arial" w:cs="Arial"/>
          <w:color w:val="000000" w:themeColor="text1"/>
          <w:sz w:val="20"/>
          <w:szCs w:val="20"/>
        </w:rPr>
        <w:t>.</w:t>
      </w:r>
    </w:p>
    <w:p w14:paraId="2247B254" w14:textId="77777777" w:rsidR="005D1D8C" w:rsidRPr="005D1D8C" w:rsidRDefault="005D1D8C" w:rsidP="005D1D8C">
      <w:pPr>
        <w:jc w:val="both"/>
        <w:rPr>
          <w:rFonts w:ascii="Arial" w:hAnsi="Arial" w:cs="Arial"/>
          <w:sz w:val="20"/>
          <w:szCs w:val="20"/>
        </w:rPr>
      </w:pPr>
    </w:p>
    <w:p w14:paraId="339102C1" w14:textId="7252D81D" w:rsidR="005D1D8C" w:rsidRPr="00F10881" w:rsidRDefault="00D55D87" w:rsidP="005D1D8C">
      <w:pPr>
        <w:jc w:val="both"/>
        <w:rPr>
          <w:rFonts w:ascii="Arial" w:hAnsi="Arial" w:cs="Arial"/>
          <w:sz w:val="20"/>
          <w:szCs w:val="20"/>
        </w:rPr>
      </w:pPr>
      <w:r w:rsidRPr="00D55D87">
        <w:rPr>
          <w:rFonts w:ascii="Arial" w:hAnsi="Arial" w:cs="Arial"/>
          <w:sz w:val="20"/>
          <w:szCs w:val="20"/>
        </w:rPr>
        <w:t xml:space="preserve">Como órgano de gestión del IMIB, está línea </w:t>
      </w:r>
      <w:r w:rsidR="00EF2926">
        <w:rPr>
          <w:rFonts w:ascii="Arial" w:hAnsi="Arial" w:cs="Arial"/>
          <w:sz w:val="20"/>
          <w:szCs w:val="20"/>
        </w:rPr>
        <w:t>tiene</w:t>
      </w:r>
      <w:r w:rsidRPr="00D55D87">
        <w:rPr>
          <w:rFonts w:ascii="Arial" w:hAnsi="Arial" w:cs="Arial"/>
          <w:sz w:val="20"/>
          <w:szCs w:val="20"/>
        </w:rPr>
        <w:t xml:space="preserve"> como actuación en el ejercicio </w:t>
      </w:r>
      <w:r w:rsidR="00A55661">
        <w:rPr>
          <w:rFonts w:ascii="Arial" w:hAnsi="Arial" w:cs="Arial"/>
          <w:sz w:val="20"/>
          <w:szCs w:val="20"/>
        </w:rPr>
        <w:t>2023</w:t>
      </w:r>
      <w:r w:rsidRPr="00D55D87">
        <w:rPr>
          <w:rFonts w:ascii="Arial" w:hAnsi="Arial" w:cs="Arial"/>
          <w:sz w:val="20"/>
          <w:szCs w:val="20"/>
        </w:rPr>
        <w:t xml:space="preserve">, además de la gestión integral de los proyectos de investigación, la gestión de la innovación y transferencia de los resultados de la investigación, ambas incluyen la gestión económica, formalización de contratos, donaciones y convenios, contratación de bienes y servicios, gestión de recursos humanos y dar soporte tecnológico, la FFIS colaborará en algunos objetivos del Plan de Actividades </w:t>
      </w:r>
      <w:r w:rsidR="00A55661">
        <w:rPr>
          <w:rFonts w:ascii="Arial" w:hAnsi="Arial" w:cs="Arial"/>
          <w:sz w:val="20"/>
          <w:szCs w:val="20"/>
        </w:rPr>
        <w:t>2023</w:t>
      </w:r>
      <w:r w:rsidRPr="00D55D87">
        <w:rPr>
          <w:rFonts w:ascii="Arial" w:hAnsi="Arial" w:cs="Arial"/>
          <w:sz w:val="20"/>
          <w:szCs w:val="20"/>
        </w:rPr>
        <w:t xml:space="preserve"> del Instituto que precisen de la estructura de gestión de la FFIS, destacando:</w:t>
      </w:r>
    </w:p>
    <w:p w14:paraId="5D236F77" w14:textId="77777777" w:rsidR="005D1D8C" w:rsidRPr="00BC0765" w:rsidRDefault="005D1D8C" w:rsidP="005D1D8C">
      <w:pPr>
        <w:jc w:val="both"/>
        <w:rPr>
          <w:rFonts w:ascii="Arial" w:hAnsi="Arial" w:cs="Arial"/>
          <w:sz w:val="20"/>
          <w:szCs w:val="20"/>
          <w:highlight w:val="magenta"/>
        </w:rPr>
      </w:pPr>
    </w:p>
    <w:p w14:paraId="337821C4" w14:textId="77777777" w:rsidR="005D1D8C" w:rsidRPr="00532F95" w:rsidRDefault="00D9466F" w:rsidP="00D9466F">
      <w:pPr>
        <w:jc w:val="both"/>
        <w:rPr>
          <w:rFonts w:ascii="Arial" w:hAnsi="Arial" w:cs="Arial"/>
          <w:b/>
          <w:bCs/>
          <w:sz w:val="20"/>
          <w:szCs w:val="20"/>
        </w:rPr>
      </w:pPr>
      <w:r w:rsidRPr="00532F95">
        <w:rPr>
          <w:rFonts w:ascii="Arial" w:hAnsi="Arial" w:cs="Arial"/>
          <w:b/>
          <w:bCs/>
          <w:sz w:val="20"/>
          <w:szCs w:val="20"/>
        </w:rPr>
        <w:t xml:space="preserve">1) </w:t>
      </w:r>
      <w:r w:rsidR="005D1D8C" w:rsidRPr="00532F95">
        <w:rPr>
          <w:rFonts w:ascii="Arial" w:hAnsi="Arial" w:cs="Arial"/>
          <w:b/>
          <w:bCs/>
          <w:sz w:val="20"/>
          <w:szCs w:val="20"/>
        </w:rPr>
        <w:t>Investigación</w:t>
      </w:r>
    </w:p>
    <w:p w14:paraId="22B42782" w14:textId="77777777" w:rsidR="005D1D8C" w:rsidRPr="00532F95" w:rsidRDefault="005D1D8C" w:rsidP="005D1D8C">
      <w:pPr>
        <w:jc w:val="both"/>
        <w:rPr>
          <w:rFonts w:ascii="Arial" w:hAnsi="Arial" w:cs="Arial"/>
          <w:sz w:val="20"/>
          <w:szCs w:val="20"/>
        </w:rPr>
      </w:pPr>
    </w:p>
    <w:p w14:paraId="745C6EC1" w14:textId="77777777" w:rsidR="005D1D8C" w:rsidRPr="00532F95" w:rsidRDefault="005D1D8C" w:rsidP="005D1D8C">
      <w:pPr>
        <w:jc w:val="both"/>
        <w:rPr>
          <w:rFonts w:ascii="Arial" w:hAnsi="Arial" w:cs="Arial"/>
          <w:sz w:val="20"/>
          <w:szCs w:val="20"/>
        </w:rPr>
      </w:pPr>
      <w:r w:rsidRPr="00532F95">
        <w:rPr>
          <w:rFonts w:ascii="Arial" w:hAnsi="Arial" w:cs="Arial"/>
          <w:sz w:val="20"/>
          <w:szCs w:val="20"/>
        </w:rPr>
        <w:t xml:space="preserve">Sin duda, las actividades de investigación son el pilar fundamental de un IIS, seguidas por la innovación y la formación. Además de las actividades desarrolladas directamente por los investigadores, se </w:t>
      </w:r>
      <w:r w:rsidR="00FA6F51" w:rsidRPr="00532F95">
        <w:rPr>
          <w:rFonts w:ascii="Arial" w:hAnsi="Arial" w:cs="Arial"/>
          <w:sz w:val="20"/>
          <w:szCs w:val="20"/>
        </w:rPr>
        <w:t xml:space="preserve">están </w:t>
      </w:r>
      <w:r w:rsidRPr="00532F95">
        <w:rPr>
          <w:rFonts w:ascii="Arial" w:hAnsi="Arial" w:cs="Arial"/>
          <w:sz w:val="20"/>
          <w:szCs w:val="20"/>
        </w:rPr>
        <w:t>impulsa</w:t>
      </w:r>
      <w:r w:rsidR="00FA6F51" w:rsidRPr="00532F95">
        <w:rPr>
          <w:rFonts w:ascii="Arial" w:hAnsi="Arial" w:cs="Arial"/>
          <w:sz w:val="20"/>
          <w:szCs w:val="20"/>
        </w:rPr>
        <w:t>ndo</w:t>
      </w:r>
      <w:r w:rsidRPr="00532F95">
        <w:rPr>
          <w:rFonts w:ascii="Arial" w:hAnsi="Arial" w:cs="Arial"/>
          <w:sz w:val="20"/>
          <w:szCs w:val="20"/>
        </w:rPr>
        <w:t xml:space="preserve"> especialmente las siguientes actividades:</w:t>
      </w:r>
    </w:p>
    <w:p w14:paraId="1911DBB9" w14:textId="77777777" w:rsidR="005D1D8C" w:rsidRPr="00532F95" w:rsidRDefault="005D1D8C" w:rsidP="005D1D8C">
      <w:pPr>
        <w:jc w:val="both"/>
        <w:rPr>
          <w:rFonts w:ascii="Arial" w:hAnsi="Arial" w:cs="Arial"/>
          <w:sz w:val="20"/>
          <w:szCs w:val="20"/>
        </w:rPr>
      </w:pPr>
    </w:p>
    <w:p w14:paraId="7139A5E4" w14:textId="1222414C" w:rsidR="00EF4AC4" w:rsidRPr="00EF4AC4" w:rsidRDefault="005D1D8C" w:rsidP="00EF4AC4">
      <w:pPr>
        <w:pStyle w:val="Prrafodelista"/>
        <w:numPr>
          <w:ilvl w:val="0"/>
          <w:numId w:val="43"/>
        </w:numPr>
        <w:jc w:val="both"/>
        <w:rPr>
          <w:rFonts w:ascii="Arial" w:hAnsi="Arial" w:cs="Arial"/>
          <w:b/>
          <w:bCs/>
          <w:sz w:val="20"/>
          <w:szCs w:val="20"/>
        </w:rPr>
      </w:pPr>
      <w:r w:rsidRPr="00EF4AC4">
        <w:rPr>
          <w:rFonts w:ascii="Arial" w:hAnsi="Arial" w:cs="Arial"/>
          <w:b/>
          <w:bCs/>
          <w:sz w:val="20"/>
          <w:szCs w:val="20"/>
        </w:rPr>
        <w:t>Impulso de la investigación clínica.</w:t>
      </w:r>
      <w:r w:rsidR="00BC0765" w:rsidRPr="00EF4AC4">
        <w:rPr>
          <w:rFonts w:ascii="Arial" w:hAnsi="Arial" w:cs="Arial"/>
          <w:b/>
          <w:bCs/>
          <w:sz w:val="20"/>
          <w:szCs w:val="20"/>
        </w:rPr>
        <w:t xml:space="preserve"> </w:t>
      </w:r>
    </w:p>
    <w:p w14:paraId="403284F7" w14:textId="6BF71BF2" w:rsidR="005D1D8C" w:rsidRPr="00EF4AC4" w:rsidRDefault="00EF4AC4" w:rsidP="00EF4AC4">
      <w:pPr>
        <w:ind w:left="708"/>
        <w:jc w:val="both"/>
        <w:rPr>
          <w:rFonts w:ascii="Arial" w:hAnsi="Arial" w:cs="Arial"/>
          <w:sz w:val="20"/>
          <w:szCs w:val="20"/>
        </w:rPr>
      </w:pPr>
      <w:r w:rsidRPr="00EF4AC4">
        <w:rPr>
          <w:rFonts w:ascii="Arial" w:hAnsi="Arial" w:cs="Arial"/>
          <w:sz w:val="20"/>
          <w:szCs w:val="20"/>
        </w:rPr>
        <w:t xml:space="preserve">En </w:t>
      </w:r>
      <w:r w:rsidR="00A55661">
        <w:rPr>
          <w:rFonts w:ascii="Arial" w:hAnsi="Arial" w:cs="Arial"/>
          <w:sz w:val="20"/>
          <w:szCs w:val="20"/>
        </w:rPr>
        <w:t>2023</w:t>
      </w:r>
      <w:r w:rsidRPr="00EF4AC4">
        <w:rPr>
          <w:rFonts w:ascii="Arial" w:hAnsi="Arial" w:cs="Arial"/>
          <w:sz w:val="20"/>
          <w:szCs w:val="20"/>
        </w:rPr>
        <w:t xml:space="preserve"> </w:t>
      </w:r>
      <w:r w:rsidR="000C7E26">
        <w:rPr>
          <w:rFonts w:ascii="Arial" w:hAnsi="Arial" w:cs="Arial"/>
          <w:sz w:val="20"/>
          <w:szCs w:val="20"/>
        </w:rPr>
        <w:t>se está desarrollando</w:t>
      </w:r>
      <w:r w:rsidRPr="00EF4AC4">
        <w:rPr>
          <w:rFonts w:ascii="Arial" w:hAnsi="Arial" w:cs="Arial"/>
          <w:sz w:val="20"/>
          <w:szCs w:val="20"/>
        </w:rPr>
        <w:t xml:space="preserve"> un sistema piloto de data entry itinerante, inicialmente durante un año, como pieza clave para prestar apoyo a los grupos emergentes que así lo demanden.  El objetivo es prestar apoyo puntual en la cumplimentación de los cuadernos de recogida de datos, entre otras tareas, de los estudios de investigación clínica que se quieran iniciar y que de otro modo no se podrían llevar a cabo por falta de medios. Esta figura dependerá funcionalmente de la plataforma de EECC del IMIB y es una apuesta clara del Instituto por incentivar la investigación clínica de grupos con potencial que necesitan un primer empuje para iniciarse en el mundo de los ensayos clínicos. De esta forma se pretende que salgan a la luz investigaciones que de otro modo quedarían en el ámbito privado del personal investigador, y de este modo, puedan sumar en los avances que se pretenden conseguir con la investigación clínica, que no es otra que mejorar la salud de las personas. Por tanto, los objetivos últimos de esta iniciativa son los siguientes: </w:t>
      </w:r>
    </w:p>
    <w:p w14:paraId="6D23C73A" w14:textId="0950B494" w:rsidR="005D1D8C" w:rsidRPr="00532F95" w:rsidRDefault="005D1D8C" w:rsidP="00E36C20">
      <w:pPr>
        <w:ind w:left="993" w:hanging="993"/>
        <w:jc w:val="both"/>
        <w:rPr>
          <w:rFonts w:ascii="Arial" w:hAnsi="Arial" w:cs="Arial"/>
          <w:sz w:val="20"/>
          <w:szCs w:val="20"/>
        </w:rPr>
      </w:pPr>
      <w:r w:rsidRPr="00532F95">
        <w:rPr>
          <w:rFonts w:ascii="Arial" w:hAnsi="Arial" w:cs="Arial"/>
          <w:sz w:val="20"/>
          <w:szCs w:val="20"/>
        </w:rPr>
        <w:tab/>
        <w:t>a.1. Generales</w:t>
      </w:r>
    </w:p>
    <w:p w14:paraId="7CE18616" w14:textId="77777777" w:rsidR="00855ECC" w:rsidRPr="00855ECC" w:rsidRDefault="00855ECC" w:rsidP="00E36C20">
      <w:pPr>
        <w:ind w:left="708" w:firstLine="285"/>
        <w:jc w:val="both"/>
        <w:rPr>
          <w:rFonts w:ascii="Arial" w:hAnsi="Arial" w:cs="Arial"/>
          <w:sz w:val="20"/>
          <w:szCs w:val="20"/>
        </w:rPr>
      </w:pPr>
      <w:r w:rsidRPr="00855ECC">
        <w:rPr>
          <w:rFonts w:ascii="Arial" w:hAnsi="Arial" w:cs="Arial"/>
          <w:sz w:val="20"/>
          <w:szCs w:val="20"/>
        </w:rPr>
        <w:t>a.2. Acciones en Atención Primaria (AP) y Cuidados en Salud (CS).</w:t>
      </w:r>
    </w:p>
    <w:p w14:paraId="3C700BF9" w14:textId="72E1FF49" w:rsidR="005D1D8C" w:rsidRPr="00BC0765" w:rsidRDefault="00855ECC" w:rsidP="00855ECC">
      <w:pPr>
        <w:ind w:left="1418"/>
        <w:jc w:val="both"/>
        <w:rPr>
          <w:rFonts w:ascii="Arial" w:hAnsi="Arial" w:cs="Arial"/>
          <w:sz w:val="20"/>
          <w:szCs w:val="20"/>
          <w:highlight w:val="magenta"/>
        </w:rPr>
      </w:pPr>
      <w:r w:rsidRPr="00855ECC">
        <w:rPr>
          <w:rFonts w:ascii="Arial" w:hAnsi="Arial" w:cs="Arial"/>
          <w:sz w:val="20"/>
          <w:szCs w:val="20"/>
        </w:rPr>
        <w:t>Incrementar el nº de investigaciones clínicas en AP y CS, fomentando la cultura de la investigación entre el personal que realiza sus tareas habituales en los centros de salud.</w:t>
      </w:r>
    </w:p>
    <w:p w14:paraId="590BF8D1" w14:textId="77777777" w:rsidR="00E36C20" w:rsidRDefault="00E36C20" w:rsidP="005D1D8C">
      <w:pPr>
        <w:ind w:firstLine="708"/>
        <w:jc w:val="both"/>
        <w:rPr>
          <w:rFonts w:ascii="Arial" w:hAnsi="Arial" w:cs="Arial"/>
          <w:b/>
          <w:bCs/>
          <w:sz w:val="20"/>
          <w:szCs w:val="20"/>
        </w:rPr>
      </w:pPr>
    </w:p>
    <w:p w14:paraId="31882015" w14:textId="047A0B31" w:rsidR="005D1D8C" w:rsidRPr="00532F95" w:rsidRDefault="005D1D8C" w:rsidP="005D1D8C">
      <w:pPr>
        <w:ind w:firstLine="708"/>
        <w:jc w:val="both"/>
        <w:rPr>
          <w:rFonts w:ascii="Arial" w:hAnsi="Arial" w:cs="Arial"/>
          <w:b/>
          <w:bCs/>
          <w:sz w:val="20"/>
          <w:szCs w:val="20"/>
        </w:rPr>
      </w:pPr>
      <w:r w:rsidRPr="00532F95">
        <w:rPr>
          <w:rFonts w:ascii="Arial" w:hAnsi="Arial" w:cs="Arial"/>
          <w:b/>
          <w:bCs/>
          <w:sz w:val="20"/>
          <w:szCs w:val="20"/>
        </w:rPr>
        <w:t>b) Plan Propio de Ayudas Intramurales.</w:t>
      </w:r>
    </w:p>
    <w:p w14:paraId="4E438A30" w14:textId="77777777" w:rsidR="005D1D8C" w:rsidRPr="00532F95" w:rsidRDefault="005D1D8C" w:rsidP="005D1D8C">
      <w:pPr>
        <w:jc w:val="both"/>
        <w:rPr>
          <w:rFonts w:ascii="Arial" w:hAnsi="Arial" w:cs="Arial"/>
          <w:sz w:val="16"/>
          <w:szCs w:val="16"/>
        </w:rPr>
      </w:pPr>
    </w:p>
    <w:p w14:paraId="101934FF" w14:textId="77777777" w:rsidR="005D1D8C" w:rsidRPr="00532F95" w:rsidRDefault="005D1D8C" w:rsidP="00E36C20">
      <w:pPr>
        <w:ind w:left="709"/>
        <w:jc w:val="both"/>
        <w:rPr>
          <w:rFonts w:ascii="Arial" w:hAnsi="Arial" w:cs="Arial"/>
          <w:sz w:val="20"/>
          <w:szCs w:val="20"/>
        </w:rPr>
      </w:pPr>
      <w:r w:rsidRPr="00532F95">
        <w:rPr>
          <w:rFonts w:ascii="Arial" w:hAnsi="Arial" w:cs="Arial"/>
          <w:sz w:val="20"/>
          <w:szCs w:val="20"/>
        </w:rPr>
        <w:t>Una de las funciones esenciales de los IIS es promover la investigación de los grupos emergentes y clínicos asociados, que a menudo encuentran dificultades para lograr los recursos necesarios para llevar a cabo su trabajo.</w:t>
      </w:r>
    </w:p>
    <w:p w14:paraId="3212E125" w14:textId="77777777" w:rsidR="005D1D8C" w:rsidRPr="00532F95" w:rsidRDefault="005D1D8C" w:rsidP="005D1D8C">
      <w:pPr>
        <w:jc w:val="both"/>
        <w:rPr>
          <w:rFonts w:ascii="Arial" w:hAnsi="Arial" w:cs="Arial"/>
          <w:sz w:val="16"/>
          <w:szCs w:val="16"/>
        </w:rPr>
      </w:pPr>
    </w:p>
    <w:p w14:paraId="19541F5C" w14:textId="01F7F78C" w:rsidR="005D1D8C" w:rsidRPr="00532F95" w:rsidRDefault="005D1D8C" w:rsidP="00E36C20">
      <w:pPr>
        <w:ind w:left="709"/>
        <w:jc w:val="both"/>
        <w:rPr>
          <w:rFonts w:ascii="Arial" w:hAnsi="Arial" w:cs="Arial"/>
          <w:sz w:val="20"/>
          <w:szCs w:val="20"/>
        </w:rPr>
      </w:pPr>
      <w:r w:rsidRPr="00532F95">
        <w:rPr>
          <w:rFonts w:ascii="Arial" w:hAnsi="Arial" w:cs="Arial"/>
          <w:sz w:val="20"/>
          <w:szCs w:val="20"/>
        </w:rPr>
        <w:t xml:space="preserve">Este año se </w:t>
      </w:r>
      <w:r w:rsidR="00FA6F51" w:rsidRPr="00532F95">
        <w:rPr>
          <w:rFonts w:ascii="Arial" w:hAnsi="Arial" w:cs="Arial"/>
          <w:sz w:val="20"/>
          <w:szCs w:val="20"/>
        </w:rPr>
        <w:t>está poniendo</w:t>
      </w:r>
      <w:r w:rsidRPr="00532F95">
        <w:rPr>
          <w:rFonts w:ascii="Arial" w:hAnsi="Arial" w:cs="Arial"/>
          <w:sz w:val="20"/>
          <w:szCs w:val="20"/>
        </w:rPr>
        <w:t xml:space="preserve"> en marcha una línea de ayudas en las siguientes modalidades: intensificaciones, contratación de técnicos de apoyo, becas para estancias en otros centros y premios.</w:t>
      </w:r>
    </w:p>
    <w:p w14:paraId="4B43DADF" w14:textId="77777777" w:rsidR="005D1D8C" w:rsidRPr="00532F95" w:rsidRDefault="005D1D8C" w:rsidP="005D1D8C">
      <w:pPr>
        <w:jc w:val="both"/>
        <w:rPr>
          <w:rFonts w:ascii="Arial" w:hAnsi="Arial" w:cs="Arial"/>
          <w:sz w:val="16"/>
          <w:szCs w:val="16"/>
        </w:rPr>
      </w:pPr>
    </w:p>
    <w:p w14:paraId="05307DAC" w14:textId="77777777" w:rsidR="005D1D8C" w:rsidRPr="00532F95" w:rsidRDefault="005D1D8C" w:rsidP="005D1D8C">
      <w:pPr>
        <w:ind w:firstLine="708"/>
        <w:jc w:val="both"/>
        <w:rPr>
          <w:rFonts w:ascii="Arial" w:hAnsi="Arial" w:cs="Arial"/>
          <w:sz w:val="20"/>
          <w:szCs w:val="20"/>
        </w:rPr>
      </w:pPr>
      <w:r w:rsidRPr="00532F95">
        <w:rPr>
          <w:rFonts w:ascii="Arial" w:hAnsi="Arial" w:cs="Arial"/>
          <w:b/>
          <w:bCs/>
          <w:sz w:val="20"/>
          <w:szCs w:val="20"/>
        </w:rPr>
        <w:lastRenderedPageBreak/>
        <w:t>c) Proyectos de Investigación Competitivos</w:t>
      </w:r>
      <w:r w:rsidRPr="00532F95">
        <w:rPr>
          <w:rFonts w:ascii="Arial" w:hAnsi="Arial" w:cs="Arial"/>
          <w:sz w:val="20"/>
          <w:szCs w:val="20"/>
        </w:rPr>
        <w:t>.</w:t>
      </w:r>
    </w:p>
    <w:p w14:paraId="3051EF1A" w14:textId="77777777" w:rsidR="005D1D8C" w:rsidRPr="00532F95" w:rsidRDefault="005D1D8C" w:rsidP="005D1D8C">
      <w:pPr>
        <w:jc w:val="both"/>
        <w:rPr>
          <w:rFonts w:ascii="Arial" w:hAnsi="Arial" w:cs="Arial"/>
          <w:sz w:val="16"/>
          <w:szCs w:val="16"/>
        </w:rPr>
      </w:pPr>
    </w:p>
    <w:p w14:paraId="26C86050" w14:textId="10241E08" w:rsidR="005D1D8C" w:rsidRPr="00532F95" w:rsidRDefault="00855ECC" w:rsidP="00E36C20">
      <w:pPr>
        <w:ind w:left="709"/>
        <w:jc w:val="both"/>
        <w:rPr>
          <w:rFonts w:ascii="Arial" w:hAnsi="Arial" w:cs="Arial"/>
          <w:sz w:val="16"/>
          <w:szCs w:val="16"/>
        </w:rPr>
      </w:pPr>
      <w:r w:rsidRPr="00855ECC">
        <w:rPr>
          <w:rFonts w:ascii="Arial" w:hAnsi="Arial" w:cs="Arial"/>
          <w:sz w:val="20"/>
          <w:szCs w:val="20"/>
        </w:rPr>
        <w:t>Este año se va a poner en marcha una línea de ayudas para incentivar la realización de proyectos de investigación en todos sus ámbitos.</w:t>
      </w:r>
    </w:p>
    <w:p w14:paraId="6AFADEE9" w14:textId="77777777" w:rsidR="00E36C20" w:rsidRDefault="00E36C20" w:rsidP="005D1D8C">
      <w:pPr>
        <w:ind w:firstLine="708"/>
        <w:jc w:val="both"/>
        <w:rPr>
          <w:rFonts w:ascii="Arial" w:hAnsi="Arial" w:cs="Arial"/>
          <w:b/>
          <w:bCs/>
          <w:sz w:val="20"/>
          <w:szCs w:val="20"/>
        </w:rPr>
      </w:pPr>
    </w:p>
    <w:p w14:paraId="70239B40" w14:textId="3CC19EEE" w:rsidR="005D1D8C" w:rsidRPr="00532F95" w:rsidRDefault="005D1D8C" w:rsidP="005D1D8C">
      <w:pPr>
        <w:ind w:firstLine="708"/>
        <w:jc w:val="both"/>
        <w:rPr>
          <w:rFonts w:ascii="Arial" w:hAnsi="Arial" w:cs="Arial"/>
          <w:b/>
          <w:bCs/>
          <w:sz w:val="20"/>
          <w:szCs w:val="20"/>
        </w:rPr>
      </w:pPr>
      <w:r w:rsidRPr="00532F95">
        <w:rPr>
          <w:rFonts w:ascii="Arial" w:hAnsi="Arial" w:cs="Arial"/>
          <w:b/>
          <w:bCs/>
          <w:sz w:val="20"/>
          <w:szCs w:val="20"/>
        </w:rPr>
        <w:t>d) Plataformas.</w:t>
      </w:r>
    </w:p>
    <w:p w14:paraId="2107DD50" w14:textId="77777777" w:rsidR="005D1D8C" w:rsidRPr="00532F95" w:rsidRDefault="005D1D8C" w:rsidP="005D1D8C">
      <w:pPr>
        <w:jc w:val="both"/>
        <w:rPr>
          <w:rFonts w:ascii="Arial" w:hAnsi="Arial" w:cs="Arial"/>
          <w:sz w:val="16"/>
          <w:szCs w:val="16"/>
        </w:rPr>
      </w:pPr>
    </w:p>
    <w:p w14:paraId="3AD89A3A" w14:textId="77777777" w:rsidR="00855ECC" w:rsidRPr="001E7680" w:rsidRDefault="00855ECC" w:rsidP="00E36C20">
      <w:pPr>
        <w:ind w:left="709"/>
        <w:jc w:val="both"/>
        <w:rPr>
          <w:rFonts w:ascii="Arial" w:hAnsi="Arial" w:cs="Arial"/>
          <w:sz w:val="20"/>
          <w:szCs w:val="20"/>
        </w:rPr>
      </w:pPr>
      <w:r w:rsidRPr="00532F95">
        <w:rPr>
          <w:rFonts w:ascii="Arial" w:hAnsi="Arial" w:cs="Arial"/>
          <w:sz w:val="20"/>
          <w:szCs w:val="20"/>
        </w:rPr>
        <w:t>Se está avanzando en la integración y complementariedad de todas las plataformas del IMIB, tanto las proporcionadas por el SMS como las proporcionadas por la UMU</w:t>
      </w:r>
      <w:r>
        <w:rPr>
          <w:rFonts w:ascii="Arial" w:hAnsi="Arial" w:cs="Arial"/>
          <w:sz w:val="20"/>
          <w:szCs w:val="20"/>
        </w:rPr>
        <w:t xml:space="preserve">. </w:t>
      </w:r>
      <w:r w:rsidRPr="001E7680">
        <w:rPr>
          <w:rFonts w:ascii="Arial" w:hAnsi="Arial" w:cs="Arial"/>
          <w:sz w:val="20"/>
          <w:szCs w:val="20"/>
        </w:rPr>
        <w:t>El objetivo es aumentar tanto la calidad como la cantidad de servicios prestados, tanto a personal del propio instituto como a personal externo.</w:t>
      </w:r>
    </w:p>
    <w:p w14:paraId="412C8B29" w14:textId="77777777" w:rsidR="005D1D8C" w:rsidRPr="001E7680" w:rsidRDefault="005D1D8C" w:rsidP="005D1D8C">
      <w:pPr>
        <w:jc w:val="both"/>
        <w:rPr>
          <w:rFonts w:ascii="Arial" w:hAnsi="Arial" w:cs="Arial"/>
          <w:sz w:val="20"/>
          <w:szCs w:val="20"/>
        </w:rPr>
      </w:pPr>
    </w:p>
    <w:p w14:paraId="64E38D04" w14:textId="77777777" w:rsidR="005D1D8C" w:rsidRPr="00BC0765" w:rsidRDefault="005D1D8C" w:rsidP="005D1D8C">
      <w:pPr>
        <w:jc w:val="both"/>
        <w:rPr>
          <w:rFonts w:ascii="Arial" w:hAnsi="Arial" w:cs="Arial"/>
          <w:sz w:val="20"/>
          <w:szCs w:val="20"/>
          <w:highlight w:val="magenta"/>
        </w:rPr>
      </w:pPr>
    </w:p>
    <w:p w14:paraId="08A5CC97" w14:textId="77777777" w:rsidR="005D1D8C" w:rsidRPr="00F10881" w:rsidRDefault="005D1D8C" w:rsidP="005D1D8C">
      <w:pPr>
        <w:jc w:val="both"/>
        <w:rPr>
          <w:rFonts w:ascii="Arial" w:hAnsi="Arial" w:cs="Arial"/>
          <w:b/>
          <w:bCs/>
          <w:sz w:val="20"/>
          <w:szCs w:val="20"/>
        </w:rPr>
      </w:pPr>
      <w:r w:rsidRPr="00F10881">
        <w:rPr>
          <w:rFonts w:ascii="Arial" w:hAnsi="Arial" w:cs="Arial"/>
          <w:b/>
          <w:bCs/>
          <w:sz w:val="20"/>
          <w:szCs w:val="20"/>
        </w:rPr>
        <w:t>2) Innovación y transferencia del conocimiento</w:t>
      </w:r>
    </w:p>
    <w:p w14:paraId="5BA6732D" w14:textId="77777777" w:rsidR="005D1D8C" w:rsidRPr="00F10881" w:rsidRDefault="005D1D8C" w:rsidP="005D1D8C">
      <w:pPr>
        <w:jc w:val="both"/>
        <w:rPr>
          <w:rFonts w:ascii="Arial" w:hAnsi="Arial" w:cs="Arial"/>
          <w:b/>
          <w:bCs/>
          <w:sz w:val="20"/>
          <w:szCs w:val="20"/>
        </w:rPr>
      </w:pPr>
    </w:p>
    <w:p w14:paraId="783D42C1" w14:textId="3250339C" w:rsidR="00F10881" w:rsidRDefault="00F10881" w:rsidP="005D1D8C">
      <w:pPr>
        <w:jc w:val="both"/>
        <w:rPr>
          <w:rFonts w:ascii="Arial" w:hAnsi="Arial" w:cs="Arial"/>
          <w:sz w:val="20"/>
          <w:szCs w:val="20"/>
        </w:rPr>
      </w:pPr>
      <w:r w:rsidRPr="00F10881">
        <w:rPr>
          <w:rFonts w:ascii="Arial" w:hAnsi="Arial" w:cs="Arial"/>
          <w:sz w:val="20"/>
          <w:szCs w:val="20"/>
        </w:rPr>
        <w:t>Mejora de la transferencia de los resultados de nuestras investigaciones al sector productivo, para que lleguen a los pacientes y ciudadanos en general.</w:t>
      </w:r>
    </w:p>
    <w:p w14:paraId="1068579C" w14:textId="55778155" w:rsidR="00F10881" w:rsidRDefault="00F10881" w:rsidP="005D1D8C">
      <w:pPr>
        <w:jc w:val="both"/>
        <w:rPr>
          <w:rFonts w:ascii="Arial" w:hAnsi="Arial" w:cs="Arial"/>
          <w:sz w:val="20"/>
          <w:szCs w:val="20"/>
        </w:rPr>
      </w:pPr>
    </w:p>
    <w:p w14:paraId="6775B5CA" w14:textId="0D2BB750" w:rsidR="004150CE" w:rsidRPr="00492AFD" w:rsidRDefault="004150CE" w:rsidP="004150CE">
      <w:pPr>
        <w:jc w:val="both"/>
        <w:rPr>
          <w:rFonts w:ascii="Arial" w:hAnsi="Arial" w:cs="Arial"/>
          <w:sz w:val="20"/>
          <w:szCs w:val="20"/>
        </w:rPr>
      </w:pPr>
      <w:r w:rsidRPr="00492AFD">
        <w:rPr>
          <w:rFonts w:ascii="Arial" w:hAnsi="Arial" w:cs="Arial"/>
          <w:sz w:val="20"/>
          <w:szCs w:val="20"/>
        </w:rPr>
        <w:t>Las acciones realizadas están encaminadas a fomentar la cultura innovadora y aumentar el valor de las invenciones del instituto, orientándolas al mercado, acercándolas al sistema productivo y al propio sistema sanitario. En este periodo cabe destacar:</w:t>
      </w:r>
    </w:p>
    <w:p w14:paraId="26A3CE50" w14:textId="77777777" w:rsidR="004150CE" w:rsidRPr="004150CE" w:rsidRDefault="004150CE" w:rsidP="005D1D8C">
      <w:pPr>
        <w:jc w:val="both"/>
        <w:rPr>
          <w:rFonts w:ascii="Arial" w:hAnsi="Arial" w:cs="Arial"/>
          <w:color w:val="FF0000"/>
          <w:sz w:val="20"/>
          <w:szCs w:val="20"/>
        </w:rPr>
      </w:pPr>
    </w:p>
    <w:p w14:paraId="3792BCF7" w14:textId="0DF5B49F" w:rsidR="005D1D8C" w:rsidRPr="00532F95" w:rsidRDefault="005D1D8C" w:rsidP="005D1D8C">
      <w:pPr>
        <w:jc w:val="both"/>
        <w:rPr>
          <w:rFonts w:ascii="Arial" w:hAnsi="Arial" w:cs="Arial"/>
          <w:b/>
          <w:bCs/>
          <w:sz w:val="20"/>
          <w:szCs w:val="20"/>
        </w:rPr>
      </w:pPr>
      <w:r w:rsidRPr="00532F95">
        <w:rPr>
          <w:rFonts w:ascii="Arial" w:hAnsi="Arial" w:cs="Arial"/>
          <w:b/>
          <w:bCs/>
          <w:sz w:val="20"/>
          <w:szCs w:val="20"/>
        </w:rPr>
        <w:t>3) Formación</w:t>
      </w:r>
    </w:p>
    <w:p w14:paraId="13682F1F" w14:textId="77777777" w:rsidR="005D1D8C" w:rsidRPr="00532F95" w:rsidRDefault="005D1D8C" w:rsidP="005D1D8C">
      <w:pPr>
        <w:jc w:val="both"/>
        <w:rPr>
          <w:rFonts w:ascii="Arial" w:hAnsi="Arial" w:cs="Arial"/>
          <w:sz w:val="20"/>
          <w:szCs w:val="20"/>
        </w:rPr>
      </w:pPr>
    </w:p>
    <w:p w14:paraId="015AED7E" w14:textId="45169F1A" w:rsidR="001E7680" w:rsidRPr="001E7680" w:rsidRDefault="001E7680" w:rsidP="001E7680">
      <w:pPr>
        <w:jc w:val="both"/>
        <w:rPr>
          <w:rFonts w:ascii="Arial" w:hAnsi="Arial" w:cs="Arial"/>
          <w:color w:val="FF0000"/>
          <w:sz w:val="20"/>
          <w:szCs w:val="20"/>
        </w:rPr>
      </w:pPr>
      <w:r w:rsidRPr="00492AFD">
        <w:rPr>
          <w:rFonts w:ascii="Arial" w:hAnsi="Arial" w:cs="Arial"/>
          <w:sz w:val="20"/>
          <w:szCs w:val="20"/>
        </w:rPr>
        <w:t xml:space="preserve">Las acciones realizadas están encaminadas a fomentar la cultura innovadora y aumentar el valor de las invenciones del instituto, orientándolas al mercado, acercándolas al sistema productivo y al propio sistema sanitario. </w:t>
      </w:r>
      <w:r w:rsidR="00EC649B">
        <w:rPr>
          <w:rFonts w:ascii="Arial" w:hAnsi="Arial" w:cs="Arial"/>
          <w:sz w:val="20"/>
          <w:szCs w:val="20"/>
        </w:rPr>
        <w:t>En este sentido el IMIB ha programado para esta anualid</w:t>
      </w:r>
      <w:r w:rsidR="000E181B">
        <w:rPr>
          <w:rFonts w:ascii="Arial" w:hAnsi="Arial" w:cs="Arial"/>
          <w:sz w:val="20"/>
          <w:szCs w:val="20"/>
        </w:rPr>
        <w:t>a</w:t>
      </w:r>
      <w:r w:rsidR="00EC649B">
        <w:rPr>
          <w:rFonts w:ascii="Arial" w:hAnsi="Arial" w:cs="Arial"/>
          <w:sz w:val="20"/>
          <w:szCs w:val="20"/>
        </w:rPr>
        <w:t>d Talleres, cursos, jornadas y actividades de formación on-line, que se desarrollan fundamentalmente en el segundo semestre del año.</w:t>
      </w:r>
    </w:p>
    <w:p w14:paraId="015AE89C" w14:textId="77777777" w:rsidR="00492AFD" w:rsidRPr="00EC649B" w:rsidRDefault="00492AFD" w:rsidP="005D1D8C">
      <w:pPr>
        <w:jc w:val="both"/>
        <w:rPr>
          <w:rFonts w:ascii="Arial" w:hAnsi="Arial" w:cs="Arial"/>
          <w:sz w:val="20"/>
          <w:szCs w:val="20"/>
          <w:highlight w:val="magenta"/>
        </w:rPr>
      </w:pPr>
    </w:p>
    <w:p w14:paraId="07B9E03B" w14:textId="77777777" w:rsidR="00F10881" w:rsidRPr="00A01BD3" w:rsidRDefault="00F10881" w:rsidP="00F10881">
      <w:pPr>
        <w:jc w:val="both"/>
        <w:rPr>
          <w:rFonts w:ascii="Arial" w:hAnsi="Arial" w:cs="Arial"/>
          <w:b/>
          <w:bCs/>
          <w:sz w:val="20"/>
          <w:szCs w:val="20"/>
        </w:rPr>
      </w:pPr>
      <w:r w:rsidRPr="00A01BD3">
        <w:rPr>
          <w:rFonts w:ascii="Arial" w:hAnsi="Arial" w:cs="Arial"/>
          <w:b/>
          <w:bCs/>
          <w:sz w:val="20"/>
          <w:szCs w:val="20"/>
        </w:rPr>
        <w:t>4) Difusión a la sociedad</w:t>
      </w:r>
    </w:p>
    <w:p w14:paraId="00DBDDCD" w14:textId="77777777" w:rsidR="00F10881" w:rsidRPr="00A01BD3" w:rsidRDefault="00F10881" w:rsidP="00F10881">
      <w:pPr>
        <w:jc w:val="both"/>
        <w:rPr>
          <w:rFonts w:ascii="Arial" w:hAnsi="Arial" w:cs="Arial"/>
          <w:sz w:val="20"/>
          <w:szCs w:val="20"/>
        </w:rPr>
      </w:pPr>
    </w:p>
    <w:p w14:paraId="0DD8B4F4" w14:textId="77777777" w:rsidR="00F10881" w:rsidRPr="00A01BD3" w:rsidRDefault="00F10881" w:rsidP="00F10881">
      <w:pPr>
        <w:spacing w:after="60"/>
        <w:jc w:val="both"/>
        <w:rPr>
          <w:rFonts w:ascii="Arial" w:hAnsi="Arial" w:cs="Arial"/>
          <w:sz w:val="20"/>
          <w:szCs w:val="20"/>
        </w:rPr>
      </w:pPr>
      <w:r w:rsidRPr="00A01BD3">
        <w:rPr>
          <w:rFonts w:ascii="Arial" w:hAnsi="Arial" w:cs="Arial"/>
          <w:sz w:val="20"/>
          <w:szCs w:val="20"/>
        </w:rPr>
        <w:t>Los IIS trabajan para los ciudadanos y para la sociedad de la que forman parte. Es fundamental que todo el esfuerzo de nuestros investigadores, del personal de apoyo, de los profesionales que gestionan la investigación, llegue a la sociedad, a los pacientes, a las empresas, que la ciudadanía conozca los avances de la investigación en salud e incluso opine respecto a aquellas patologías en las que les gustaría que se investigase más, para ello se llevará a cabo:</w:t>
      </w:r>
    </w:p>
    <w:p w14:paraId="4DA29FF3" w14:textId="77777777" w:rsidR="00F10881" w:rsidRPr="00A01BD3" w:rsidRDefault="00F10881" w:rsidP="00F10881">
      <w:pPr>
        <w:numPr>
          <w:ilvl w:val="0"/>
          <w:numId w:val="2"/>
        </w:numPr>
        <w:spacing w:after="60"/>
        <w:jc w:val="both"/>
        <w:rPr>
          <w:rFonts w:ascii="Arial" w:hAnsi="Arial" w:cs="Arial"/>
          <w:sz w:val="20"/>
          <w:szCs w:val="20"/>
        </w:rPr>
      </w:pPr>
      <w:r w:rsidRPr="00A01BD3">
        <w:rPr>
          <w:rFonts w:ascii="Arial" w:hAnsi="Arial" w:cs="Arial"/>
          <w:sz w:val="20"/>
          <w:szCs w:val="20"/>
        </w:rPr>
        <w:t>Jornadas anuales, con asistencia abierta a todos los ciudadanos, es una de las formas de dar a conocer nuestro Instituto y nuestro trabajo.</w:t>
      </w:r>
    </w:p>
    <w:p w14:paraId="72DF122A" w14:textId="77777777" w:rsidR="00F10881" w:rsidRPr="00A01BD3" w:rsidRDefault="00F10881" w:rsidP="00CE5CA3">
      <w:pPr>
        <w:numPr>
          <w:ilvl w:val="0"/>
          <w:numId w:val="2"/>
        </w:numPr>
        <w:spacing w:after="60"/>
        <w:ind w:left="714" w:hanging="357"/>
        <w:jc w:val="both"/>
        <w:rPr>
          <w:rFonts w:ascii="Arial" w:hAnsi="Arial" w:cs="Arial"/>
          <w:sz w:val="20"/>
          <w:szCs w:val="20"/>
        </w:rPr>
      </w:pPr>
      <w:r w:rsidRPr="00A01BD3">
        <w:rPr>
          <w:rFonts w:ascii="Arial" w:hAnsi="Arial" w:cs="Arial"/>
          <w:sz w:val="20"/>
          <w:szCs w:val="20"/>
        </w:rPr>
        <w:t xml:space="preserve">Plan de comunicación, desarrollando tanto la comunicación interna como la externa, entendida ésta última como bidireccional, </w:t>
      </w:r>
    </w:p>
    <w:p w14:paraId="72C8D888" w14:textId="77777777" w:rsidR="00F10881" w:rsidRPr="00A01BD3" w:rsidRDefault="00F10881" w:rsidP="00F10881">
      <w:pPr>
        <w:numPr>
          <w:ilvl w:val="0"/>
          <w:numId w:val="2"/>
        </w:numPr>
        <w:jc w:val="both"/>
        <w:rPr>
          <w:rFonts w:ascii="Arial" w:hAnsi="Arial" w:cs="Arial"/>
          <w:sz w:val="20"/>
          <w:szCs w:val="20"/>
        </w:rPr>
      </w:pPr>
      <w:r w:rsidRPr="00A01BD3">
        <w:rPr>
          <w:rFonts w:ascii="Arial" w:hAnsi="Arial" w:cs="Arial"/>
          <w:sz w:val="20"/>
          <w:szCs w:val="20"/>
        </w:rPr>
        <w:t>Visitas a los Centros educativos, tanto para dar a conocer el IMIB y la importancia de la investigación en salud a los niños y adolescentes, como para alentar la vocación por la investigación.</w:t>
      </w:r>
    </w:p>
    <w:p w14:paraId="593A2B28" w14:textId="77777777" w:rsidR="00490448" w:rsidRDefault="00490448" w:rsidP="007347C0">
      <w:pPr>
        <w:jc w:val="both"/>
        <w:rPr>
          <w:rFonts w:ascii="Arial" w:hAnsi="Arial" w:cs="Arial"/>
          <w:sz w:val="20"/>
          <w:szCs w:val="20"/>
        </w:rPr>
      </w:pPr>
    </w:p>
    <w:p w14:paraId="27968A07" w14:textId="77777777" w:rsidR="00F9383F" w:rsidRPr="00C255E9" w:rsidRDefault="00F9383F" w:rsidP="00F9383F">
      <w:pPr>
        <w:tabs>
          <w:tab w:val="left" w:pos="284"/>
        </w:tabs>
        <w:jc w:val="both"/>
        <w:rPr>
          <w:rFonts w:ascii="Arial" w:hAnsi="Arial" w:cs="Arial"/>
          <w:b/>
        </w:rPr>
      </w:pPr>
      <w:r w:rsidRPr="00C255E9">
        <w:rPr>
          <w:rFonts w:ascii="Arial" w:hAnsi="Arial" w:cs="Arial"/>
          <w:b/>
        </w:rPr>
        <w:t>2.</w:t>
      </w:r>
      <w:r w:rsidRPr="00C255E9">
        <w:rPr>
          <w:rFonts w:ascii="Arial" w:hAnsi="Arial" w:cs="Arial"/>
          <w:b/>
        </w:rPr>
        <w:tab/>
        <w:t>INDICADORES DE CUMPLIMIENTO</w:t>
      </w:r>
    </w:p>
    <w:p w14:paraId="553A08FB" w14:textId="77777777" w:rsidR="00F9383F" w:rsidRPr="00F9383F" w:rsidRDefault="00F9383F" w:rsidP="00F9383F">
      <w:pPr>
        <w:jc w:val="both"/>
        <w:rPr>
          <w:rFonts w:ascii="Arial" w:hAnsi="Arial" w:cs="Arial"/>
          <w:sz w:val="16"/>
          <w:szCs w:val="16"/>
        </w:rPr>
      </w:pPr>
    </w:p>
    <w:p w14:paraId="2E77683D" w14:textId="77777777" w:rsidR="00F9383F" w:rsidRDefault="00F9383F" w:rsidP="00F9383F">
      <w:pPr>
        <w:ind w:left="284" w:right="-1"/>
        <w:jc w:val="both"/>
        <w:rPr>
          <w:rFonts w:ascii="Arial" w:hAnsi="Arial" w:cs="Arial"/>
          <w:sz w:val="20"/>
          <w:szCs w:val="20"/>
        </w:rPr>
      </w:pPr>
      <w:r w:rsidRPr="00BA4A57">
        <w:rPr>
          <w:rFonts w:ascii="Arial" w:hAnsi="Arial" w:cs="Arial"/>
          <w:b/>
          <w:sz w:val="22"/>
          <w:szCs w:val="22"/>
        </w:rPr>
        <w:t>2.1. Parámetro temporal (T)</w:t>
      </w:r>
      <w:r>
        <w:rPr>
          <w:rFonts w:ascii="Arial" w:hAnsi="Arial" w:cs="Arial"/>
          <w:b/>
          <w:sz w:val="22"/>
          <w:szCs w:val="22"/>
        </w:rPr>
        <w:t>.</w:t>
      </w:r>
      <w:r>
        <w:rPr>
          <w:rFonts w:ascii="Arial" w:hAnsi="Arial" w:cs="Arial"/>
          <w:sz w:val="20"/>
          <w:szCs w:val="20"/>
        </w:rPr>
        <w:t xml:space="preserve"> Todos los objetivos de esta Línea tienen un parámetro temporal de 12 meses.</w:t>
      </w:r>
    </w:p>
    <w:p w14:paraId="35E6CAF2" w14:textId="77777777" w:rsidR="00F9383F" w:rsidRPr="00F9383F" w:rsidRDefault="00F9383F" w:rsidP="00F9383F">
      <w:pPr>
        <w:ind w:right="-1"/>
        <w:jc w:val="both"/>
        <w:rPr>
          <w:rFonts w:ascii="Arial" w:hAnsi="Arial" w:cs="Arial"/>
          <w:sz w:val="16"/>
          <w:szCs w:val="16"/>
        </w:rPr>
      </w:pPr>
    </w:p>
    <w:p w14:paraId="72047722" w14:textId="77777777" w:rsidR="00F9383F" w:rsidRPr="00BA4A57" w:rsidRDefault="00F9383F" w:rsidP="00F9383F">
      <w:pPr>
        <w:ind w:left="284" w:right="-1"/>
        <w:jc w:val="both"/>
        <w:rPr>
          <w:rFonts w:ascii="Arial" w:hAnsi="Arial" w:cs="Arial"/>
          <w:b/>
          <w:sz w:val="22"/>
          <w:szCs w:val="22"/>
        </w:rPr>
      </w:pPr>
      <w:r w:rsidRPr="00BA4A57">
        <w:rPr>
          <w:rFonts w:ascii="Arial" w:hAnsi="Arial" w:cs="Arial"/>
          <w:b/>
          <w:sz w:val="22"/>
          <w:szCs w:val="22"/>
        </w:rPr>
        <w:t>2.2. Parámetros V (Volumen Cuantitativo)</w:t>
      </w:r>
    </w:p>
    <w:p w14:paraId="305B4FA9" w14:textId="77777777" w:rsidR="008C3C38" w:rsidRPr="00F9383F" w:rsidRDefault="008C3C38" w:rsidP="007347C0">
      <w:pPr>
        <w:jc w:val="both"/>
        <w:rPr>
          <w:rFonts w:ascii="Arial" w:hAnsi="Arial" w:cs="Arial"/>
          <w:sz w:val="16"/>
          <w:szCs w:val="16"/>
        </w:rPr>
      </w:pPr>
    </w:p>
    <w:p w14:paraId="3A0BC70F" w14:textId="7A35566B" w:rsidR="00E03891" w:rsidRDefault="00244FF1" w:rsidP="00F9383F">
      <w:pPr>
        <w:ind w:left="426"/>
        <w:jc w:val="both"/>
        <w:rPr>
          <w:rFonts w:ascii="Arial" w:hAnsi="Arial" w:cs="Arial"/>
          <w:sz w:val="20"/>
          <w:szCs w:val="20"/>
        </w:rPr>
      </w:pPr>
      <w:r w:rsidRPr="002F0590">
        <w:rPr>
          <w:rFonts w:ascii="Arial" w:hAnsi="Arial" w:cs="Arial"/>
          <w:b/>
          <w:sz w:val="20"/>
          <w:szCs w:val="20"/>
        </w:rPr>
        <w:t>48-0-12-FUND-A03-L01-OB01</w:t>
      </w:r>
      <w:r w:rsidRPr="002F0590">
        <w:rPr>
          <w:rFonts w:ascii="Arial" w:hAnsi="Arial" w:cs="Arial"/>
          <w:sz w:val="20"/>
          <w:szCs w:val="20"/>
        </w:rPr>
        <w:t>-</w:t>
      </w:r>
      <w:r w:rsidR="00E36C20">
        <w:rPr>
          <w:rFonts w:ascii="Arial" w:hAnsi="Arial" w:cs="Arial"/>
          <w:sz w:val="20"/>
          <w:szCs w:val="20"/>
        </w:rPr>
        <w:t xml:space="preserve"> </w:t>
      </w:r>
      <w:r w:rsidR="00084F4B">
        <w:rPr>
          <w:rFonts w:ascii="Arial" w:hAnsi="Arial" w:cs="Arial"/>
          <w:sz w:val="20"/>
          <w:szCs w:val="20"/>
        </w:rPr>
        <w:t>Gestión</w:t>
      </w:r>
      <w:r w:rsidR="00E03891" w:rsidRPr="002F0590">
        <w:rPr>
          <w:rFonts w:ascii="Arial" w:hAnsi="Arial" w:cs="Arial"/>
          <w:sz w:val="20"/>
          <w:szCs w:val="20"/>
        </w:rPr>
        <w:t xml:space="preserve"> de proyectos de investi</w:t>
      </w:r>
      <w:r w:rsidR="005A4DC7">
        <w:rPr>
          <w:rFonts w:ascii="Arial" w:hAnsi="Arial" w:cs="Arial"/>
          <w:sz w:val="20"/>
          <w:szCs w:val="20"/>
        </w:rPr>
        <w:t xml:space="preserve">gación con financiación pública durante </w:t>
      </w:r>
      <w:r w:rsidR="00A55661">
        <w:rPr>
          <w:rFonts w:ascii="Arial" w:hAnsi="Arial" w:cs="Arial"/>
          <w:sz w:val="20"/>
          <w:szCs w:val="20"/>
        </w:rPr>
        <w:t>2023</w:t>
      </w:r>
      <w:r w:rsidR="005A4DC7">
        <w:rPr>
          <w:rFonts w:ascii="Arial" w:hAnsi="Arial" w:cs="Arial"/>
          <w:sz w:val="20"/>
          <w:szCs w:val="20"/>
        </w:rPr>
        <w:t>.</w:t>
      </w:r>
    </w:p>
    <w:p w14:paraId="70E05AEB" w14:textId="77777777" w:rsidR="008C3C38" w:rsidRPr="00F9383F" w:rsidRDefault="008C3C38" w:rsidP="00E03891">
      <w:pPr>
        <w:jc w:val="both"/>
        <w:rPr>
          <w:rFonts w:ascii="Arial" w:hAnsi="Arial" w:cs="Arial"/>
          <w:sz w:val="16"/>
          <w:szCs w:val="16"/>
        </w:rPr>
      </w:pPr>
    </w:p>
    <w:p w14:paraId="6A0CECB8" w14:textId="410BA457" w:rsidR="008C3C38" w:rsidRDefault="008C3C38" w:rsidP="00F9383F">
      <w:pPr>
        <w:spacing w:after="60"/>
        <w:ind w:left="709"/>
        <w:jc w:val="both"/>
        <w:rPr>
          <w:rFonts w:ascii="Arial" w:hAnsi="Arial" w:cs="Arial"/>
          <w:sz w:val="20"/>
          <w:szCs w:val="20"/>
        </w:rPr>
      </w:pPr>
      <w:r>
        <w:rPr>
          <w:rFonts w:ascii="Arial" w:hAnsi="Arial" w:cs="Arial"/>
          <w:sz w:val="20"/>
          <w:szCs w:val="20"/>
        </w:rPr>
        <w:t xml:space="preserve">Establecido en el Contrato-Programa para </w:t>
      </w:r>
      <w:r w:rsidR="00A55661">
        <w:rPr>
          <w:rFonts w:ascii="Arial" w:hAnsi="Arial" w:cs="Arial"/>
          <w:sz w:val="20"/>
          <w:szCs w:val="20"/>
        </w:rPr>
        <w:t>2023</w:t>
      </w:r>
      <w:r>
        <w:rPr>
          <w:rFonts w:ascii="Arial" w:hAnsi="Arial" w:cs="Arial"/>
          <w:sz w:val="20"/>
          <w:szCs w:val="20"/>
        </w:rPr>
        <w:t>:</w:t>
      </w:r>
    </w:p>
    <w:p w14:paraId="0CE238B9" w14:textId="49566F9C" w:rsidR="00244FF1" w:rsidRPr="002F0590" w:rsidRDefault="00244FF1" w:rsidP="00CB3B7C">
      <w:pPr>
        <w:numPr>
          <w:ilvl w:val="0"/>
          <w:numId w:val="2"/>
        </w:numPr>
        <w:tabs>
          <w:tab w:val="clear" w:pos="720"/>
          <w:tab w:val="num" w:pos="1276"/>
        </w:tabs>
        <w:spacing w:after="60"/>
        <w:ind w:left="1276" w:hanging="142"/>
        <w:jc w:val="both"/>
        <w:rPr>
          <w:rFonts w:ascii="Arial" w:hAnsi="Arial" w:cs="Arial"/>
          <w:sz w:val="20"/>
          <w:szCs w:val="20"/>
        </w:rPr>
      </w:pPr>
      <w:r w:rsidRPr="002F0590">
        <w:rPr>
          <w:rFonts w:ascii="Arial" w:hAnsi="Arial" w:cs="Arial"/>
          <w:sz w:val="20"/>
          <w:szCs w:val="20"/>
        </w:rPr>
        <w:t xml:space="preserve">Nº de </w:t>
      </w:r>
      <w:r w:rsidR="00084F4B">
        <w:rPr>
          <w:rFonts w:ascii="Arial" w:hAnsi="Arial" w:cs="Arial"/>
          <w:sz w:val="20"/>
          <w:szCs w:val="20"/>
        </w:rPr>
        <w:t>proyectos gestionados</w:t>
      </w:r>
      <w:r w:rsidR="00E03891" w:rsidRPr="002F0590">
        <w:rPr>
          <w:rFonts w:ascii="Arial" w:hAnsi="Arial" w:cs="Arial"/>
          <w:sz w:val="20"/>
          <w:szCs w:val="20"/>
        </w:rPr>
        <w:t>:</w:t>
      </w:r>
      <w:r w:rsidR="007B173B">
        <w:rPr>
          <w:rFonts w:ascii="Arial" w:hAnsi="Arial" w:cs="Arial"/>
          <w:sz w:val="20"/>
          <w:szCs w:val="20"/>
        </w:rPr>
        <w:t xml:space="preserve"> </w:t>
      </w:r>
      <w:r w:rsidR="00841241">
        <w:rPr>
          <w:rFonts w:ascii="Arial" w:hAnsi="Arial" w:cs="Arial"/>
          <w:sz w:val="20"/>
          <w:szCs w:val="20"/>
        </w:rPr>
        <w:t>3</w:t>
      </w:r>
      <w:r w:rsidR="008F2C73">
        <w:rPr>
          <w:rFonts w:ascii="Arial" w:hAnsi="Arial" w:cs="Arial"/>
          <w:sz w:val="20"/>
          <w:szCs w:val="20"/>
        </w:rPr>
        <w:t>0</w:t>
      </w:r>
      <w:r w:rsidR="007B173B">
        <w:rPr>
          <w:rFonts w:ascii="Arial" w:hAnsi="Arial" w:cs="Arial"/>
          <w:sz w:val="20"/>
          <w:szCs w:val="20"/>
        </w:rPr>
        <w:t>0</w:t>
      </w:r>
      <w:r w:rsidR="00171724">
        <w:rPr>
          <w:rFonts w:ascii="Arial" w:hAnsi="Arial" w:cs="Arial"/>
          <w:sz w:val="20"/>
          <w:szCs w:val="20"/>
        </w:rPr>
        <w:t>.</w:t>
      </w:r>
    </w:p>
    <w:p w14:paraId="5DA6B792" w14:textId="4E83C3B6" w:rsidR="008C3C38" w:rsidRPr="001E7680" w:rsidRDefault="008C3C38" w:rsidP="00F9383F">
      <w:pPr>
        <w:spacing w:after="60"/>
        <w:ind w:left="709"/>
        <w:jc w:val="both"/>
        <w:rPr>
          <w:rFonts w:ascii="Arial" w:hAnsi="Arial" w:cs="Arial"/>
          <w:sz w:val="20"/>
          <w:szCs w:val="20"/>
        </w:rPr>
      </w:pPr>
      <w:r w:rsidRPr="001E7680">
        <w:rPr>
          <w:rFonts w:ascii="Arial" w:hAnsi="Arial" w:cs="Arial"/>
          <w:sz w:val="20"/>
          <w:szCs w:val="20"/>
        </w:rPr>
        <w:t>Resultado a 30/</w:t>
      </w:r>
      <w:r w:rsidR="009C17B0" w:rsidRPr="001E7680">
        <w:rPr>
          <w:rFonts w:ascii="Arial" w:hAnsi="Arial" w:cs="Arial"/>
          <w:sz w:val="20"/>
          <w:szCs w:val="20"/>
        </w:rPr>
        <w:t>0</w:t>
      </w:r>
      <w:r w:rsidR="008F2C73" w:rsidRPr="001E7680">
        <w:rPr>
          <w:rFonts w:ascii="Arial" w:hAnsi="Arial" w:cs="Arial"/>
          <w:sz w:val="20"/>
          <w:szCs w:val="20"/>
        </w:rPr>
        <w:t>4</w:t>
      </w:r>
      <w:r w:rsidRPr="001E7680">
        <w:rPr>
          <w:rFonts w:ascii="Arial" w:hAnsi="Arial" w:cs="Arial"/>
          <w:sz w:val="20"/>
          <w:szCs w:val="20"/>
        </w:rPr>
        <w:t>/</w:t>
      </w:r>
      <w:r w:rsidR="00A55661">
        <w:rPr>
          <w:rFonts w:ascii="Arial" w:hAnsi="Arial" w:cs="Arial"/>
          <w:sz w:val="20"/>
          <w:szCs w:val="20"/>
        </w:rPr>
        <w:t>2023</w:t>
      </w:r>
      <w:r w:rsidRPr="001E7680">
        <w:rPr>
          <w:rFonts w:ascii="Arial" w:hAnsi="Arial" w:cs="Arial"/>
          <w:sz w:val="20"/>
          <w:szCs w:val="20"/>
        </w:rPr>
        <w:t>:</w:t>
      </w:r>
    </w:p>
    <w:p w14:paraId="5FDD35E0" w14:textId="2369FFB7" w:rsidR="008C3C38" w:rsidRPr="001E7680" w:rsidRDefault="008C3C38" w:rsidP="00CB3B7C">
      <w:pPr>
        <w:numPr>
          <w:ilvl w:val="0"/>
          <w:numId w:val="2"/>
        </w:numPr>
        <w:tabs>
          <w:tab w:val="clear" w:pos="720"/>
          <w:tab w:val="num" w:pos="1276"/>
        </w:tabs>
        <w:ind w:left="1276" w:hanging="142"/>
        <w:jc w:val="both"/>
        <w:rPr>
          <w:rFonts w:ascii="Arial" w:hAnsi="Arial" w:cs="Arial"/>
          <w:sz w:val="20"/>
          <w:szCs w:val="20"/>
        </w:rPr>
      </w:pPr>
      <w:r w:rsidRPr="001E7680">
        <w:rPr>
          <w:rFonts w:ascii="Arial" w:hAnsi="Arial" w:cs="Arial"/>
          <w:sz w:val="20"/>
          <w:szCs w:val="20"/>
        </w:rPr>
        <w:t>Nº de proyectos gestionados:</w:t>
      </w:r>
      <w:r w:rsidR="00CF0727" w:rsidRPr="001E7680">
        <w:rPr>
          <w:rFonts w:ascii="Arial" w:hAnsi="Arial" w:cs="Arial"/>
          <w:sz w:val="20"/>
          <w:szCs w:val="20"/>
        </w:rPr>
        <w:t xml:space="preserve"> </w:t>
      </w:r>
      <w:r w:rsidR="00171724" w:rsidRPr="001E7680">
        <w:rPr>
          <w:rFonts w:ascii="Arial" w:hAnsi="Arial" w:cs="Arial"/>
          <w:sz w:val="20"/>
          <w:szCs w:val="20"/>
        </w:rPr>
        <w:t>.</w:t>
      </w:r>
      <w:r w:rsidR="00841241">
        <w:rPr>
          <w:rFonts w:ascii="Arial" w:hAnsi="Arial" w:cs="Arial"/>
          <w:sz w:val="20"/>
          <w:szCs w:val="20"/>
        </w:rPr>
        <w:t>282</w:t>
      </w:r>
    </w:p>
    <w:p w14:paraId="4468CA69" w14:textId="77777777" w:rsidR="00490448" w:rsidRPr="00F9383F" w:rsidRDefault="00490448" w:rsidP="00F9383F">
      <w:pPr>
        <w:ind w:left="284"/>
        <w:jc w:val="both"/>
        <w:rPr>
          <w:rFonts w:ascii="Arial" w:hAnsi="Arial" w:cs="Arial"/>
          <w:sz w:val="18"/>
          <w:szCs w:val="18"/>
        </w:rPr>
      </w:pPr>
    </w:p>
    <w:p w14:paraId="0329F78A" w14:textId="5656EBD9" w:rsidR="00E03891" w:rsidRPr="002F0590" w:rsidRDefault="00244FF1" w:rsidP="00F9383F">
      <w:pPr>
        <w:ind w:left="426"/>
        <w:jc w:val="both"/>
        <w:rPr>
          <w:rFonts w:ascii="Arial" w:hAnsi="Arial" w:cs="Arial"/>
          <w:sz w:val="20"/>
          <w:szCs w:val="20"/>
        </w:rPr>
      </w:pPr>
      <w:r w:rsidRPr="002F0590">
        <w:rPr>
          <w:rFonts w:ascii="Arial" w:hAnsi="Arial" w:cs="Arial"/>
          <w:b/>
          <w:sz w:val="20"/>
          <w:szCs w:val="20"/>
        </w:rPr>
        <w:lastRenderedPageBreak/>
        <w:t>48-0-12-FUND-A03-L01-OB02-</w:t>
      </w:r>
      <w:r w:rsidR="00811296">
        <w:rPr>
          <w:rFonts w:ascii="Arial" w:hAnsi="Arial" w:cs="Arial"/>
          <w:b/>
          <w:sz w:val="20"/>
          <w:szCs w:val="20"/>
        </w:rPr>
        <w:t xml:space="preserve"> </w:t>
      </w:r>
      <w:r w:rsidR="002F0590">
        <w:rPr>
          <w:rFonts w:ascii="Arial" w:hAnsi="Arial" w:cs="Arial"/>
          <w:sz w:val="20"/>
          <w:szCs w:val="20"/>
        </w:rPr>
        <w:t>Contratos</w:t>
      </w:r>
      <w:r w:rsidR="00E03891" w:rsidRPr="002F0590">
        <w:rPr>
          <w:rFonts w:ascii="Arial" w:hAnsi="Arial" w:cs="Arial"/>
          <w:sz w:val="20"/>
          <w:szCs w:val="20"/>
        </w:rPr>
        <w:t xml:space="preserve"> de estudios de investigació</w:t>
      </w:r>
      <w:r w:rsidR="002F0590">
        <w:rPr>
          <w:rFonts w:ascii="Arial" w:hAnsi="Arial" w:cs="Arial"/>
          <w:sz w:val="20"/>
          <w:szCs w:val="20"/>
        </w:rPr>
        <w:t xml:space="preserve">n clínica de carácter comercial a </w:t>
      </w:r>
      <w:r w:rsidR="00084F4B">
        <w:rPr>
          <w:rFonts w:ascii="Arial" w:hAnsi="Arial" w:cs="Arial"/>
          <w:sz w:val="20"/>
          <w:szCs w:val="20"/>
        </w:rPr>
        <w:t>gestionar</w:t>
      </w:r>
      <w:r w:rsidR="002F0590">
        <w:rPr>
          <w:rFonts w:ascii="Arial" w:hAnsi="Arial" w:cs="Arial"/>
          <w:sz w:val="20"/>
          <w:szCs w:val="20"/>
        </w:rPr>
        <w:t xml:space="preserve"> en </w:t>
      </w:r>
      <w:r w:rsidR="00A55661">
        <w:rPr>
          <w:rFonts w:ascii="Arial" w:hAnsi="Arial" w:cs="Arial"/>
          <w:sz w:val="20"/>
          <w:szCs w:val="20"/>
        </w:rPr>
        <w:t>2023</w:t>
      </w:r>
      <w:r w:rsidR="00171724">
        <w:rPr>
          <w:rFonts w:ascii="Arial" w:hAnsi="Arial" w:cs="Arial"/>
          <w:sz w:val="20"/>
          <w:szCs w:val="20"/>
        </w:rPr>
        <w:t>.</w:t>
      </w:r>
    </w:p>
    <w:p w14:paraId="7C0A10FE" w14:textId="77777777" w:rsidR="00244FF1" w:rsidRPr="00F9383F" w:rsidRDefault="00244FF1" w:rsidP="007347C0">
      <w:pPr>
        <w:jc w:val="both"/>
        <w:rPr>
          <w:rFonts w:ascii="Arial" w:hAnsi="Arial" w:cs="Arial"/>
          <w:sz w:val="16"/>
          <w:szCs w:val="16"/>
        </w:rPr>
      </w:pPr>
    </w:p>
    <w:p w14:paraId="293AD265" w14:textId="02F6EE47" w:rsidR="008C3C38" w:rsidRDefault="008C3C38" w:rsidP="00F9383F">
      <w:pPr>
        <w:spacing w:after="60"/>
        <w:ind w:left="709"/>
        <w:jc w:val="both"/>
        <w:rPr>
          <w:rFonts w:ascii="Arial" w:hAnsi="Arial" w:cs="Arial"/>
          <w:sz w:val="20"/>
          <w:szCs w:val="20"/>
        </w:rPr>
      </w:pPr>
      <w:r>
        <w:rPr>
          <w:rFonts w:ascii="Arial" w:hAnsi="Arial" w:cs="Arial"/>
          <w:sz w:val="20"/>
          <w:szCs w:val="20"/>
        </w:rPr>
        <w:t xml:space="preserve">Establecido en el Contrato-Programa para </w:t>
      </w:r>
      <w:r w:rsidR="00A55661">
        <w:rPr>
          <w:rFonts w:ascii="Arial" w:hAnsi="Arial" w:cs="Arial"/>
          <w:sz w:val="20"/>
          <w:szCs w:val="20"/>
        </w:rPr>
        <w:t>2023</w:t>
      </w:r>
      <w:r>
        <w:rPr>
          <w:rFonts w:ascii="Arial" w:hAnsi="Arial" w:cs="Arial"/>
          <w:sz w:val="20"/>
          <w:szCs w:val="20"/>
        </w:rPr>
        <w:t>:</w:t>
      </w:r>
    </w:p>
    <w:p w14:paraId="50A6294F" w14:textId="0AFDE673" w:rsidR="00244FF1" w:rsidRPr="00B040DD" w:rsidRDefault="002F0590" w:rsidP="00CB3B7C">
      <w:pPr>
        <w:numPr>
          <w:ilvl w:val="0"/>
          <w:numId w:val="2"/>
        </w:numPr>
        <w:tabs>
          <w:tab w:val="clear" w:pos="720"/>
          <w:tab w:val="num" w:pos="1276"/>
        </w:tabs>
        <w:spacing w:after="60"/>
        <w:ind w:left="1276" w:hanging="142"/>
        <w:jc w:val="both"/>
        <w:rPr>
          <w:rFonts w:ascii="Arial" w:hAnsi="Arial" w:cs="Arial"/>
          <w:sz w:val="20"/>
          <w:szCs w:val="20"/>
        </w:rPr>
      </w:pPr>
      <w:r>
        <w:rPr>
          <w:rFonts w:ascii="Arial" w:hAnsi="Arial" w:cs="Arial"/>
          <w:sz w:val="20"/>
          <w:szCs w:val="20"/>
        </w:rPr>
        <w:t xml:space="preserve">Nº de contratos </w:t>
      </w:r>
      <w:r w:rsidR="006C4E37" w:rsidRPr="00B040DD">
        <w:rPr>
          <w:rFonts w:ascii="Arial" w:hAnsi="Arial" w:cs="Arial"/>
          <w:sz w:val="20"/>
          <w:szCs w:val="20"/>
        </w:rPr>
        <w:t>gestionados</w:t>
      </w:r>
      <w:r w:rsidR="00244FF1" w:rsidRPr="00B040DD">
        <w:rPr>
          <w:rFonts w:ascii="Arial" w:hAnsi="Arial" w:cs="Arial"/>
          <w:sz w:val="20"/>
          <w:szCs w:val="20"/>
        </w:rPr>
        <w:t>:</w:t>
      </w:r>
      <w:r w:rsidR="00ED3DAB">
        <w:rPr>
          <w:rFonts w:ascii="Arial" w:hAnsi="Arial" w:cs="Arial"/>
          <w:sz w:val="20"/>
          <w:szCs w:val="20"/>
        </w:rPr>
        <w:t xml:space="preserve"> 450</w:t>
      </w:r>
      <w:r w:rsidR="006C4E37" w:rsidRPr="00B040DD">
        <w:rPr>
          <w:rFonts w:ascii="Arial" w:hAnsi="Arial" w:cs="Arial"/>
          <w:sz w:val="20"/>
          <w:szCs w:val="20"/>
        </w:rPr>
        <w:t>.</w:t>
      </w:r>
    </w:p>
    <w:p w14:paraId="118B9385" w14:textId="1ED30D91" w:rsidR="008C3C38" w:rsidRPr="001E7680" w:rsidRDefault="008C3C38" w:rsidP="00F9383F">
      <w:pPr>
        <w:spacing w:after="60"/>
        <w:ind w:left="709"/>
        <w:jc w:val="both"/>
        <w:rPr>
          <w:rFonts w:ascii="Arial" w:hAnsi="Arial" w:cs="Arial"/>
          <w:sz w:val="20"/>
          <w:szCs w:val="20"/>
        </w:rPr>
      </w:pPr>
      <w:r w:rsidRPr="001E7680">
        <w:rPr>
          <w:rFonts w:ascii="Arial" w:hAnsi="Arial" w:cs="Arial"/>
          <w:sz w:val="20"/>
          <w:szCs w:val="20"/>
        </w:rPr>
        <w:t>Resultado a 30/</w:t>
      </w:r>
      <w:r w:rsidR="009C17B0" w:rsidRPr="001E7680">
        <w:rPr>
          <w:rFonts w:ascii="Arial" w:hAnsi="Arial" w:cs="Arial"/>
          <w:sz w:val="20"/>
          <w:szCs w:val="20"/>
        </w:rPr>
        <w:t>0</w:t>
      </w:r>
      <w:r w:rsidR="00333217" w:rsidRPr="001E7680">
        <w:rPr>
          <w:rFonts w:ascii="Arial" w:hAnsi="Arial" w:cs="Arial"/>
          <w:sz w:val="20"/>
          <w:szCs w:val="20"/>
        </w:rPr>
        <w:t>4</w:t>
      </w:r>
      <w:r w:rsidRPr="001E7680">
        <w:rPr>
          <w:rFonts w:ascii="Arial" w:hAnsi="Arial" w:cs="Arial"/>
          <w:sz w:val="20"/>
          <w:szCs w:val="20"/>
        </w:rPr>
        <w:t>/</w:t>
      </w:r>
      <w:r w:rsidR="00A55661">
        <w:rPr>
          <w:rFonts w:ascii="Arial" w:hAnsi="Arial" w:cs="Arial"/>
          <w:sz w:val="20"/>
          <w:szCs w:val="20"/>
        </w:rPr>
        <w:t>2023</w:t>
      </w:r>
      <w:r w:rsidRPr="001E7680">
        <w:rPr>
          <w:rFonts w:ascii="Arial" w:hAnsi="Arial" w:cs="Arial"/>
          <w:sz w:val="20"/>
          <w:szCs w:val="20"/>
        </w:rPr>
        <w:t>:</w:t>
      </w:r>
    </w:p>
    <w:p w14:paraId="32A7044C" w14:textId="1601177B" w:rsidR="008C3C38" w:rsidRDefault="008C3C38" w:rsidP="00CB3B7C">
      <w:pPr>
        <w:numPr>
          <w:ilvl w:val="0"/>
          <w:numId w:val="2"/>
        </w:numPr>
        <w:spacing w:after="120"/>
        <w:ind w:left="1276" w:hanging="142"/>
        <w:jc w:val="both"/>
        <w:rPr>
          <w:rFonts w:ascii="Arial" w:hAnsi="Arial" w:cs="Arial"/>
          <w:sz w:val="20"/>
          <w:szCs w:val="20"/>
        </w:rPr>
      </w:pPr>
      <w:r w:rsidRPr="001E7680">
        <w:rPr>
          <w:rFonts w:ascii="Arial" w:hAnsi="Arial" w:cs="Arial"/>
          <w:sz w:val="20"/>
          <w:szCs w:val="20"/>
        </w:rPr>
        <w:t>Nº de contratos gestionados:</w:t>
      </w:r>
      <w:r w:rsidR="00333217" w:rsidRPr="001E7680">
        <w:rPr>
          <w:rFonts w:ascii="Arial" w:hAnsi="Arial" w:cs="Arial"/>
          <w:sz w:val="20"/>
          <w:szCs w:val="20"/>
        </w:rPr>
        <w:t xml:space="preserve"> </w:t>
      </w:r>
      <w:r w:rsidRPr="001E7680">
        <w:rPr>
          <w:rFonts w:ascii="Arial" w:hAnsi="Arial" w:cs="Arial"/>
          <w:sz w:val="20"/>
          <w:szCs w:val="20"/>
        </w:rPr>
        <w:t>.</w:t>
      </w:r>
      <w:r w:rsidR="00841241">
        <w:rPr>
          <w:rFonts w:ascii="Arial" w:hAnsi="Arial" w:cs="Arial"/>
          <w:sz w:val="20"/>
          <w:szCs w:val="20"/>
        </w:rPr>
        <w:t>411</w:t>
      </w:r>
    </w:p>
    <w:p w14:paraId="0F52F8E4" w14:textId="77777777" w:rsidR="00EF2926" w:rsidRPr="001E7680" w:rsidRDefault="00EF2926" w:rsidP="00EF2926">
      <w:pPr>
        <w:spacing w:after="120"/>
        <w:ind w:left="1134"/>
        <w:jc w:val="both"/>
        <w:rPr>
          <w:rFonts w:ascii="Arial" w:hAnsi="Arial" w:cs="Arial"/>
          <w:sz w:val="20"/>
          <w:szCs w:val="20"/>
        </w:rPr>
      </w:pPr>
    </w:p>
    <w:p w14:paraId="4C5CAD2D" w14:textId="4EFC7DE0" w:rsidR="00E03891" w:rsidRDefault="00244FF1" w:rsidP="00F9383F">
      <w:pPr>
        <w:ind w:left="426"/>
        <w:jc w:val="both"/>
        <w:rPr>
          <w:rFonts w:ascii="Arial" w:hAnsi="Arial" w:cs="Arial"/>
          <w:sz w:val="20"/>
          <w:szCs w:val="20"/>
        </w:rPr>
      </w:pPr>
      <w:r w:rsidRPr="002F0590">
        <w:rPr>
          <w:rFonts w:ascii="Arial" w:hAnsi="Arial" w:cs="Arial"/>
          <w:b/>
          <w:sz w:val="20"/>
          <w:szCs w:val="20"/>
        </w:rPr>
        <w:t xml:space="preserve">48-0-12-FUND-A03-L01-OB03- </w:t>
      </w:r>
      <w:r w:rsidR="00084F4B">
        <w:rPr>
          <w:rFonts w:ascii="Arial" w:hAnsi="Arial" w:cs="Arial"/>
          <w:sz w:val="20"/>
          <w:szCs w:val="20"/>
        </w:rPr>
        <w:t>P</w:t>
      </w:r>
      <w:r w:rsidR="00E03891" w:rsidRPr="002F0590">
        <w:rPr>
          <w:rFonts w:ascii="Arial" w:hAnsi="Arial" w:cs="Arial"/>
          <w:sz w:val="20"/>
          <w:szCs w:val="20"/>
        </w:rPr>
        <w:t>royectos de investi</w:t>
      </w:r>
      <w:r w:rsidR="002F0590">
        <w:rPr>
          <w:rFonts w:ascii="Arial" w:hAnsi="Arial" w:cs="Arial"/>
          <w:sz w:val="20"/>
          <w:szCs w:val="20"/>
        </w:rPr>
        <w:t xml:space="preserve">gación con financiación privada a </w:t>
      </w:r>
      <w:r w:rsidR="00084F4B">
        <w:rPr>
          <w:rFonts w:ascii="Arial" w:hAnsi="Arial" w:cs="Arial"/>
          <w:sz w:val="20"/>
          <w:szCs w:val="20"/>
        </w:rPr>
        <w:t>gestionar</w:t>
      </w:r>
      <w:r w:rsidR="002F0590">
        <w:rPr>
          <w:rFonts w:ascii="Arial" w:hAnsi="Arial" w:cs="Arial"/>
          <w:sz w:val="20"/>
          <w:szCs w:val="20"/>
        </w:rPr>
        <w:t xml:space="preserve"> en </w:t>
      </w:r>
      <w:r w:rsidR="00A55661">
        <w:rPr>
          <w:rFonts w:ascii="Arial" w:hAnsi="Arial" w:cs="Arial"/>
          <w:sz w:val="20"/>
          <w:szCs w:val="20"/>
        </w:rPr>
        <w:t>2023</w:t>
      </w:r>
      <w:r w:rsidR="002F0590">
        <w:rPr>
          <w:rFonts w:ascii="Arial" w:hAnsi="Arial" w:cs="Arial"/>
          <w:sz w:val="20"/>
          <w:szCs w:val="20"/>
        </w:rPr>
        <w:t>:</w:t>
      </w:r>
    </w:p>
    <w:p w14:paraId="1A6C81D3" w14:textId="77777777" w:rsidR="002F0590" w:rsidRDefault="002F0590" w:rsidP="002F0590">
      <w:pPr>
        <w:jc w:val="both"/>
        <w:rPr>
          <w:rFonts w:ascii="Arial" w:hAnsi="Arial" w:cs="Arial"/>
          <w:sz w:val="20"/>
          <w:szCs w:val="20"/>
        </w:rPr>
      </w:pPr>
    </w:p>
    <w:p w14:paraId="4FBD3366" w14:textId="10469D8A" w:rsidR="008C3C38" w:rsidRDefault="008C3C38" w:rsidP="00F9383F">
      <w:pPr>
        <w:spacing w:after="60"/>
        <w:ind w:left="709"/>
        <w:jc w:val="both"/>
        <w:rPr>
          <w:rFonts w:ascii="Arial" w:hAnsi="Arial" w:cs="Arial"/>
          <w:sz w:val="20"/>
          <w:szCs w:val="20"/>
        </w:rPr>
      </w:pPr>
      <w:r>
        <w:rPr>
          <w:rFonts w:ascii="Arial" w:hAnsi="Arial" w:cs="Arial"/>
          <w:sz w:val="20"/>
          <w:szCs w:val="20"/>
        </w:rPr>
        <w:t xml:space="preserve">Establecido en el Contrato-Programa para </w:t>
      </w:r>
      <w:r w:rsidR="00A55661">
        <w:rPr>
          <w:rFonts w:ascii="Arial" w:hAnsi="Arial" w:cs="Arial"/>
          <w:sz w:val="20"/>
          <w:szCs w:val="20"/>
        </w:rPr>
        <w:t>2023</w:t>
      </w:r>
      <w:r>
        <w:rPr>
          <w:rFonts w:ascii="Arial" w:hAnsi="Arial" w:cs="Arial"/>
          <w:sz w:val="20"/>
          <w:szCs w:val="20"/>
        </w:rPr>
        <w:t>:</w:t>
      </w:r>
    </w:p>
    <w:p w14:paraId="2869AF4A" w14:textId="2820DDFE" w:rsidR="002F0590" w:rsidRPr="002F0590" w:rsidRDefault="002F0590" w:rsidP="00CB3B7C">
      <w:pPr>
        <w:numPr>
          <w:ilvl w:val="0"/>
          <w:numId w:val="2"/>
        </w:numPr>
        <w:tabs>
          <w:tab w:val="clear" w:pos="720"/>
          <w:tab w:val="num" w:pos="1276"/>
        </w:tabs>
        <w:spacing w:after="60"/>
        <w:ind w:left="1276" w:hanging="142"/>
        <w:jc w:val="both"/>
        <w:rPr>
          <w:rFonts w:ascii="Arial" w:hAnsi="Arial" w:cs="Arial"/>
          <w:sz w:val="20"/>
          <w:szCs w:val="20"/>
        </w:rPr>
      </w:pPr>
      <w:r>
        <w:rPr>
          <w:rFonts w:ascii="Arial" w:hAnsi="Arial" w:cs="Arial"/>
          <w:sz w:val="20"/>
          <w:szCs w:val="20"/>
        </w:rPr>
        <w:t xml:space="preserve">Nº de contratos </w:t>
      </w:r>
      <w:r w:rsidR="00084F4B">
        <w:rPr>
          <w:rFonts w:ascii="Arial" w:hAnsi="Arial" w:cs="Arial"/>
          <w:sz w:val="20"/>
          <w:szCs w:val="20"/>
        </w:rPr>
        <w:t>gestionados</w:t>
      </w:r>
      <w:r w:rsidRPr="002F0590">
        <w:rPr>
          <w:rFonts w:ascii="Arial" w:hAnsi="Arial" w:cs="Arial"/>
          <w:sz w:val="20"/>
          <w:szCs w:val="20"/>
        </w:rPr>
        <w:t>:</w:t>
      </w:r>
      <w:r w:rsidR="00841241">
        <w:rPr>
          <w:rFonts w:ascii="Arial" w:hAnsi="Arial" w:cs="Arial"/>
          <w:sz w:val="20"/>
          <w:szCs w:val="20"/>
        </w:rPr>
        <w:t>500</w:t>
      </w:r>
      <w:r w:rsidR="00084F4B">
        <w:rPr>
          <w:rFonts w:ascii="Arial" w:hAnsi="Arial" w:cs="Arial"/>
          <w:sz w:val="20"/>
          <w:szCs w:val="20"/>
        </w:rPr>
        <w:t>.</w:t>
      </w:r>
    </w:p>
    <w:p w14:paraId="79767E8C" w14:textId="7A93EB58" w:rsidR="008C3C38" w:rsidRPr="001E7680" w:rsidRDefault="008C3C38" w:rsidP="00F9383F">
      <w:pPr>
        <w:spacing w:after="60"/>
        <w:ind w:left="709"/>
        <w:jc w:val="both"/>
        <w:rPr>
          <w:rFonts w:ascii="Arial" w:hAnsi="Arial" w:cs="Arial"/>
          <w:sz w:val="20"/>
          <w:szCs w:val="20"/>
        </w:rPr>
      </w:pPr>
      <w:r w:rsidRPr="001E7680">
        <w:rPr>
          <w:rFonts w:ascii="Arial" w:hAnsi="Arial" w:cs="Arial"/>
          <w:sz w:val="20"/>
          <w:szCs w:val="20"/>
        </w:rPr>
        <w:t>Resultado a 30/</w:t>
      </w:r>
      <w:r w:rsidR="009C17B0" w:rsidRPr="001E7680">
        <w:rPr>
          <w:rFonts w:ascii="Arial" w:hAnsi="Arial" w:cs="Arial"/>
          <w:sz w:val="20"/>
          <w:szCs w:val="20"/>
        </w:rPr>
        <w:t>0</w:t>
      </w:r>
      <w:r w:rsidR="00333217" w:rsidRPr="001E7680">
        <w:rPr>
          <w:rFonts w:ascii="Arial" w:hAnsi="Arial" w:cs="Arial"/>
          <w:sz w:val="20"/>
          <w:szCs w:val="20"/>
        </w:rPr>
        <w:t>4</w:t>
      </w:r>
      <w:r w:rsidRPr="001E7680">
        <w:rPr>
          <w:rFonts w:ascii="Arial" w:hAnsi="Arial" w:cs="Arial"/>
          <w:sz w:val="20"/>
          <w:szCs w:val="20"/>
        </w:rPr>
        <w:t>/</w:t>
      </w:r>
      <w:r w:rsidR="00A55661">
        <w:rPr>
          <w:rFonts w:ascii="Arial" w:hAnsi="Arial" w:cs="Arial"/>
          <w:sz w:val="20"/>
          <w:szCs w:val="20"/>
        </w:rPr>
        <w:t>2023</w:t>
      </w:r>
      <w:r w:rsidRPr="001E7680">
        <w:rPr>
          <w:rFonts w:ascii="Arial" w:hAnsi="Arial" w:cs="Arial"/>
          <w:sz w:val="20"/>
          <w:szCs w:val="20"/>
        </w:rPr>
        <w:t>:</w:t>
      </w:r>
    </w:p>
    <w:p w14:paraId="51E1CACD" w14:textId="4BCC6ED5" w:rsidR="008C3C38" w:rsidRPr="001E7680" w:rsidRDefault="008C3C38" w:rsidP="00CB3B7C">
      <w:pPr>
        <w:numPr>
          <w:ilvl w:val="0"/>
          <w:numId w:val="2"/>
        </w:numPr>
        <w:tabs>
          <w:tab w:val="clear" w:pos="720"/>
          <w:tab w:val="num" w:pos="1276"/>
        </w:tabs>
        <w:spacing w:after="120"/>
        <w:ind w:left="1276" w:hanging="142"/>
        <w:jc w:val="both"/>
        <w:rPr>
          <w:rFonts w:ascii="Arial" w:hAnsi="Arial" w:cs="Arial"/>
          <w:sz w:val="20"/>
          <w:szCs w:val="20"/>
        </w:rPr>
      </w:pPr>
      <w:r w:rsidRPr="001E7680">
        <w:rPr>
          <w:rFonts w:ascii="Arial" w:hAnsi="Arial" w:cs="Arial"/>
          <w:sz w:val="20"/>
          <w:szCs w:val="20"/>
        </w:rPr>
        <w:t>Nº de contratos gestionados:</w:t>
      </w:r>
      <w:r w:rsidR="00482AA2" w:rsidRPr="001E7680">
        <w:rPr>
          <w:rFonts w:ascii="Arial" w:hAnsi="Arial" w:cs="Arial"/>
          <w:sz w:val="20"/>
          <w:szCs w:val="20"/>
        </w:rPr>
        <w:t xml:space="preserve"> </w:t>
      </w:r>
      <w:r w:rsidR="00841241">
        <w:rPr>
          <w:rFonts w:ascii="Arial" w:hAnsi="Arial" w:cs="Arial"/>
          <w:sz w:val="20"/>
          <w:szCs w:val="20"/>
        </w:rPr>
        <w:t>565</w:t>
      </w:r>
    </w:p>
    <w:p w14:paraId="5E2E03BF" w14:textId="77777777" w:rsidR="006452F5" w:rsidRDefault="006452F5" w:rsidP="006452F5">
      <w:pPr>
        <w:ind w:left="426"/>
        <w:jc w:val="both"/>
        <w:rPr>
          <w:rFonts w:ascii="Arial" w:hAnsi="Arial" w:cs="Arial"/>
          <w:b/>
          <w:sz w:val="20"/>
          <w:szCs w:val="20"/>
        </w:rPr>
      </w:pPr>
    </w:p>
    <w:p w14:paraId="26529818" w14:textId="02A26580" w:rsidR="006452F5" w:rsidRDefault="006452F5" w:rsidP="006452F5">
      <w:pPr>
        <w:ind w:left="426"/>
        <w:jc w:val="both"/>
        <w:rPr>
          <w:rFonts w:ascii="Arial" w:hAnsi="Arial" w:cs="Arial"/>
          <w:sz w:val="20"/>
          <w:szCs w:val="20"/>
        </w:rPr>
      </w:pPr>
      <w:r w:rsidRPr="002F0590">
        <w:rPr>
          <w:rFonts w:ascii="Arial" w:hAnsi="Arial" w:cs="Arial"/>
          <w:b/>
          <w:sz w:val="20"/>
          <w:szCs w:val="20"/>
        </w:rPr>
        <w:t>48-0-12-FUND-A03-L01-OB0</w:t>
      </w:r>
      <w:r>
        <w:rPr>
          <w:rFonts w:ascii="Arial" w:hAnsi="Arial" w:cs="Arial"/>
          <w:b/>
          <w:sz w:val="20"/>
          <w:szCs w:val="20"/>
        </w:rPr>
        <w:t>4</w:t>
      </w:r>
      <w:r w:rsidR="009B3E4E">
        <w:rPr>
          <w:rFonts w:ascii="Arial" w:hAnsi="Arial" w:cs="Arial"/>
          <w:b/>
          <w:sz w:val="20"/>
          <w:szCs w:val="20"/>
        </w:rPr>
        <w:t xml:space="preserve">- </w:t>
      </w:r>
      <w:r w:rsidRPr="006452F5">
        <w:rPr>
          <w:rFonts w:ascii="Arial" w:hAnsi="Arial" w:cs="Arial"/>
          <w:sz w:val="20"/>
          <w:szCs w:val="20"/>
        </w:rPr>
        <w:t>Planificación, organización y gestión de actividades formativas impartidas en diferentes modalidades (presenciales, en línea y semipresenciales), seminarios, jornadas, eventos científicos, talleres, etc., destinadas a la formación y el aprendizaje del personal del IMIB.</w:t>
      </w:r>
      <w:r>
        <w:rPr>
          <w:rFonts w:ascii="Arial" w:hAnsi="Arial" w:cs="Arial"/>
          <w:sz w:val="20"/>
          <w:szCs w:val="20"/>
        </w:rPr>
        <w:t>:</w:t>
      </w:r>
    </w:p>
    <w:p w14:paraId="49A1A52A" w14:textId="77777777" w:rsidR="006452F5" w:rsidRDefault="006452F5" w:rsidP="006452F5">
      <w:pPr>
        <w:jc w:val="both"/>
        <w:rPr>
          <w:rFonts w:ascii="Arial" w:hAnsi="Arial" w:cs="Arial"/>
          <w:sz w:val="20"/>
          <w:szCs w:val="20"/>
        </w:rPr>
      </w:pPr>
    </w:p>
    <w:p w14:paraId="594A0AEE" w14:textId="1DFA8EB7" w:rsidR="006452F5" w:rsidRPr="00F40FD8" w:rsidRDefault="006452F5" w:rsidP="006452F5">
      <w:pPr>
        <w:spacing w:after="60"/>
        <w:ind w:left="709"/>
        <w:jc w:val="both"/>
        <w:rPr>
          <w:rFonts w:ascii="Arial" w:hAnsi="Arial" w:cs="Arial"/>
          <w:sz w:val="20"/>
          <w:szCs w:val="20"/>
        </w:rPr>
      </w:pPr>
      <w:bookmarkStart w:id="1" w:name="_Hlk136430987"/>
      <w:r w:rsidRPr="00F40FD8">
        <w:rPr>
          <w:rFonts w:ascii="Arial" w:hAnsi="Arial" w:cs="Arial"/>
          <w:sz w:val="20"/>
          <w:szCs w:val="20"/>
        </w:rPr>
        <w:t xml:space="preserve">Establecido en el Contrato-Programa para </w:t>
      </w:r>
      <w:r w:rsidR="00A55661">
        <w:rPr>
          <w:rFonts w:ascii="Arial" w:hAnsi="Arial" w:cs="Arial"/>
          <w:sz w:val="20"/>
          <w:szCs w:val="20"/>
        </w:rPr>
        <w:t>2023</w:t>
      </w:r>
      <w:r w:rsidRPr="00F40FD8">
        <w:rPr>
          <w:rFonts w:ascii="Arial" w:hAnsi="Arial" w:cs="Arial"/>
          <w:sz w:val="20"/>
          <w:szCs w:val="20"/>
        </w:rPr>
        <w:t>:</w:t>
      </w:r>
    </w:p>
    <w:p w14:paraId="08924207" w14:textId="51CF1738" w:rsidR="006452F5" w:rsidRPr="00F40FD8" w:rsidRDefault="006452F5" w:rsidP="006452F5">
      <w:pPr>
        <w:numPr>
          <w:ilvl w:val="0"/>
          <w:numId w:val="2"/>
        </w:numPr>
        <w:tabs>
          <w:tab w:val="clear" w:pos="720"/>
          <w:tab w:val="num" w:pos="1276"/>
        </w:tabs>
        <w:spacing w:after="60"/>
        <w:ind w:left="1276" w:hanging="142"/>
        <w:jc w:val="both"/>
        <w:rPr>
          <w:rFonts w:ascii="Arial" w:hAnsi="Arial" w:cs="Arial"/>
          <w:sz w:val="20"/>
          <w:szCs w:val="20"/>
        </w:rPr>
      </w:pPr>
      <w:r w:rsidRPr="00F40FD8">
        <w:rPr>
          <w:rFonts w:ascii="Arial" w:hAnsi="Arial" w:cs="Arial"/>
          <w:sz w:val="20"/>
          <w:szCs w:val="20"/>
        </w:rPr>
        <w:t xml:space="preserve">Nº de actividades formativas: </w:t>
      </w:r>
      <w:r w:rsidR="00333217">
        <w:rPr>
          <w:rFonts w:ascii="Arial" w:hAnsi="Arial" w:cs="Arial"/>
          <w:sz w:val="20"/>
          <w:szCs w:val="20"/>
        </w:rPr>
        <w:t>3</w:t>
      </w:r>
      <w:r w:rsidR="007B173B">
        <w:rPr>
          <w:rFonts w:ascii="Arial" w:hAnsi="Arial" w:cs="Arial"/>
          <w:sz w:val="20"/>
          <w:szCs w:val="20"/>
        </w:rPr>
        <w:t>0</w:t>
      </w:r>
    </w:p>
    <w:p w14:paraId="6DFBB9CB" w14:textId="2EFF6569" w:rsidR="006452F5" w:rsidRPr="00F40FD8" w:rsidRDefault="006452F5" w:rsidP="006452F5">
      <w:pPr>
        <w:numPr>
          <w:ilvl w:val="0"/>
          <w:numId w:val="2"/>
        </w:numPr>
        <w:tabs>
          <w:tab w:val="clear" w:pos="720"/>
          <w:tab w:val="num" w:pos="1276"/>
        </w:tabs>
        <w:spacing w:after="60"/>
        <w:ind w:left="1276" w:hanging="142"/>
        <w:jc w:val="both"/>
        <w:rPr>
          <w:rFonts w:ascii="Arial" w:hAnsi="Arial" w:cs="Arial"/>
          <w:sz w:val="20"/>
          <w:szCs w:val="20"/>
        </w:rPr>
      </w:pPr>
      <w:r w:rsidRPr="00F40FD8">
        <w:rPr>
          <w:rFonts w:ascii="Arial" w:hAnsi="Arial" w:cs="Arial"/>
          <w:sz w:val="20"/>
          <w:szCs w:val="20"/>
        </w:rPr>
        <w:t xml:space="preserve">Nº de participantes: </w:t>
      </w:r>
      <w:r w:rsidR="00333217">
        <w:rPr>
          <w:rFonts w:ascii="Arial" w:hAnsi="Arial" w:cs="Arial"/>
          <w:sz w:val="20"/>
          <w:szCs w:val="20"/>
        </w:rPr>
        <w:t>450</w:t>
      </w:r>
    </w:p>
    <w:p w14:paraId="6D1383E0" w14:textId="52DACECD" w:rsidR="006452F5" w:rsidRDefault="006452F5" w:rsidP="006452F5">
      <w:pPr>
        <w:numPr>
          <w:ilvl w:val="0"/>
          <w:numId w:val="2"/>
        </w:numPr>
        <w:tabs>
          <w:tab w:val="clear" w:pos="720"/>
          <w:tab w:val="num" w:pos="1276"/>
        </w:tabs>
        <w:spacing w:after="60"/>
        <w:ind w:left="1276" w:hanging="142"/>
        <w:jc w:val="both"/>
        <w:rPr>
          <w:rFonts w:ascii="Arial" w:hAnsi="Arial" w:cs="Arial"/>
          <w:sz w:val="20"/>
          <w:szCs w:val="20"/>
        </w:rPr>
      </w:pPr>
      <w:r w:rsidRPr="00F40FD8">
        <w:rPr>
          <w:rFonts w:ascii="Arial" w:hAnsi="Arial" w:cs="Arial"/>
          <w:sz w:val="20"/>
          <w:szCs w:val="20"/>
        </w:rPr>
        <w:t xml:space="preserve">Nº de horas de formación: </w:t>
      </w:r>
      <w:r w:rsidR="00333217">
        <w:rPr>
          <w:rFonts w:ascii="Arial" w:hAnsi="Arial" w:cs="Arial"/>
          <w:sz w:val="20"/>
          <w:szCs w:val="20"/>
        </w:rPr>
        <w:t>30</w:t>
      </w:r>
      <w:r w:rsidR="007B173B">
        <w:rPr>
          <w:rFonts w:ascii="Arial" w:hAnsi="Arial" w:cs="Arial"/>
          <w:sz w:val="20"/>
          <w:szCs w:val="20"/>
        </w:rPr>
        <w:t>0</w:t>
      </w:r>
      <w:r w:rsidRPr="00F40FD8">
        <w:rPr>
          <w:rFonts w:ascii="Arial" w:hAnsi="Arial" w:cs="Arial"/>
          <w:sz w:val="20"/>
          <w:szCs w:val="20"/>
        </w:rPr>
        <w:t>.</w:t>
      </w:r>
    </w:p>
    <w:p w14:paraId="141C9E32" w14:textId="77777777" w:rsidR="009B3E4E" w:rsidRPr="00F40FD8" w:rsidRDefault="009B3E4E" w:rsidP="009B3E4E">
      <w:pPr>
        <w:spacing w:after="60"/>
        <w:ind w:left="1134"/>
        <w:jc w:val="both"/>
        <w:rPr>
          <w:rFonts w:ascii="Arial" w:hAnsi="Arial" w:cs="Arial"/>
          <w:sz w:val="20"/>
          <w:szCs w:val="20"/>
        </w:rPr>
      </w:pPr>
    </w:p>
    <w:p w14:paraId="29A8B509" w14:textId="63AC2CA6" w:rsidR="006452F5" w:rsidRPr="00EC649B" w:rsidRDefault="006452F5" w:rsidP="006452F5">
      <w:pPr>
        <w:spacing w:after="60"/>
        <w:ind w:left="709"/>
        <w:jc w:val="both"/>
        <w:rPr>
          <w:rFonts w:ascii="Arial" w:hAnsi="Arial" w:cs="Arial"/>
          <w:sz w:val="20"/>
          <w:szCs w:val="20"/>
        </w:rPr>
      </w:pPr>
      <w:r w:rsidRPr="00EC649B">
        <w:rPr>
          <w:rFonts w:ascii="Arial" w:hAnsi="Arial" w:cs="Arial"/>
          <w:sz w:val="20"/>
          <w:szCs w:val="20"/>
        </w:rPr>
        <w:t>Resultado a 30/</w:t>
      </w:r>
      <w:r w:rsidR="009C17B0" w:rsidRPr="00EC649B">
        <w:rPr>
          <w:rFonts w:ascii="Arial" w:hAnsi="Arial" w:cs="Arial"/>
          <w:sz w:val="20"/>
          <w:szCs w:val="20"/>
        </w:rPr>
        <w:t>0</w:t>
      </w:r>
      <w:r w:rsidR="00333217" w:rsidRPr="00EC649B">
        <w:rPr>
          <w:rFonts w:ascii="Arial" w:hAnsi="Arial" w:cs="Arial"/>
          <w:sz w:val="20"/>
          <w:szCs w:val="20"/>
        </w:rPr>
        <w:t>4</w:t>
      </w:r>
      <w:r w:rsidRPr="00EC649B">
        <w:rPr>
          <w:rFonts w:ascii="Arial" w:hAnsi="Arial" w:cs="Arial"/>
          <w:sz w:val="20"/>
          <w:szCs w:val="20"/>
        </w:rPr>
        <w:t>/</w:t>
      </w:r>
      <w:r w:rsidR="00A55661">
        <w:rPr>
          <w:rFonts w:ascii="Arial" w:hAnsi="Arial" w:cs="Arial"/>
          <w:sz w:val="20"/>
          <w:szCs w:val="20"/>
        </w:rPr>
        <w:t>2023</w:t>
      </w:r>
      <w:r w:rsidRPr="00EC649B">
        <w:rPr>
          <w:rFonts w:ascii="Arial" w:hAnsi="Arial" w:cs="Arial"/>
          <w:sz w:val="20"/>
          <w:szCs w:val="20"/>
        </w:rPr>
        <w:t>:</w:t>
      </w:r>
    </w:p>
    <w:p w14:paraId="58C8C902" w14:textId="719A6979" w:rsidR="00D33A9D" w:rsidRPr="00EC649B" w:rsidRDefault="00D33A9D" w:rsidP="00D33A9D">
      <w:pPr>
        <w:numPr>
          <w:ilvl w:val="0"/>
          <w:numId w:val="2"/>
        </w:numPr>
        <w:tabs>
          <w:tab w:val="clear" w:pos="720"/>
          <w:tab w:val="num" w:pos="1276"/>
        </w:tabs>
        <w:spacing w:after="60"/>
        <w:ind w:left="1276" w:hanging="142"/>
        <w:jc w:val="both"/>
        <w:rPr>
          <w:rFonts w:ascii="Arial" w:hAnsi="Arial" w:cs="Arial"/>
          <w:sz w:val="20"/>
          <w:szCs w:val="20"/>
        </w:rPr>
      </w:pPr>
      <w:r w:rsidRPr="00EC649B">
        <w:rPr>
          <w:rFonts w:ascii="Arial" w:hAnsi="Arial" w:cs="Arial"/>
          <w:sz w:val="20"/>
          <w:szCs w:val="20"/>
        </w:rPr>
        <w:t xml:space="preserve">Nº de actividades formativas: </w:t>
      </w:r>
      <w:r w:rsidR="00C50522">
        <w:rPr>
          <w:rFonts w:ascii="Arial" w:hAnsi="Arial" w:cs="Arial"/>
          <w:sz w:val="20"/>
          <w:szCs w:val="20"/>
        </w:rPr>
        <w:t>10</w:t>
      </w:r>
    </w:p>
    <w:p w14:paraId="29D429D8" w14:textId="4E021770" w:rsidR="00D33A9D" w:rsidRPr="00EC649B" w:rsidRDefault="00D33A9D" w:rsidP="00D33A9D">
      <w:pPr>
        <w:numPr>
          <w:ilvl w:val="0"/>
          <w:numId w:val="2"/>
        </w:numPr>
        <w:tabs>
          <w:tab w:val="clear" w:pos="720"/>
          <w:tab w:val="num" w:pos="1276"/>
        </w:tabs>
        <w:spacing w:after="60"/>
        <w:ind w:left="1276" w:hanging="142"/>
        <w:jc w:val="both"/>
        <w:rPr>
          <w:rFonts w:ascii="Arial" w:hAnsi="Arial" w:cs="Arial"/>
          <w:sz w:val="20"/>
          <w:szCs w:val="20"/>
        </w:rPr>
      </w:pPr>
      <w:r w:rsidRPr="00EC649B">
        <w:rPr>
          <w:rFonts w:ascii="Arial" w:hAnsi="Arial" w:cs="Arial"/>
          <w:sz w:val="20"/>
          <w:szCs w:val="20"/>
        </w:rPr>
        <w:t xml:space="preserve">Nº de participantes: </w:t>
      </w:r>
      <w:r w:rsidR="00C50522">
        <w:rPr>
          <w:rFonts w:ascii="Arial" w:hAnsi="Arial" w:cs="Arial"/>
          <w:sz w:val="20"/>
          <w:szCs w:val="20"/>
        </w:rPr>
        <w:t>420</w:t>
      </w:r>
    </w:p>
    <w:p w14:paraId="4B560E52" w14:textId="014FD147" w:rsidR="006452F5" w:rsidRDefault="00D33A9D" w:rsidP="00D33A9D">
      <w:pPr>
        <w:numPr>
          <w:ilvl w:val="0"/>
          <w:numId w:val="2"/>
        </w:numPr>
        <w:tabs>
          <w:tab w:val="clear" w:pos="720"/>
          <w:tab w:val="num" w:pos="1276"/>
        </w:tabs>
        <w:spacing w:after="120"/>
        <w:ind w:left="1276" w:hanging="142"/>
        <w:jc w:val="both"/>
        <w:rPr>
          <w:rFonts w:ascii="Arial" w:hAnsi="Arial" w:cs="Arial"/>
          <w:sz w:val="20"/>
          <w:szCs w:val="20"/>
        </w:rPr>
      </w:pPr>
      <w:r w:rsidRPr="00EC649B">
        <w:rPr>
          <w:rFonts w:ascii="Arial" w:hAnsi="Arial" w:cs="Arial"/>
          <w:sz w:val="20"/>
          <w:szCs w:val="20"/>
        </w:rPr>
        <w:t>Nº de horas de formación:</w:t>
      </w:r>
      <w:r w:rsidR="006452F5" w:rsidRPr="00EC649B">
        <w:rPr>
          <w:rFonts w:ascii="Arial" w:hAnsi="Arial" w:cs="Arial"/>
          <w:sz w:val="20"/>
          <w:szCs w:val="20"/>
        </w:rPr>
        <w:t>.</w:t>
      </w:r>
      <w:r w:rsidR="00C50522">
        <w:rPr>
          <w:rFonts w:ascii="Arial" w:hAnsi="Arial" w:cs="Arial"/>
          <w:sz w:val="20"/>
          <w:szCs w:val="20"/>
        </w:rPr>
        <w:t>45</w:t>
      </w:r>
    </w:p>
    <w:bookmarkEnd w:id="1"/>
    <w:p w14:paraId="726B96B5" w14:textId="77777777" w:rsidR="009B3E4E" w:rsidRDefault="009B3E4E" w:rsidP="009B3E4E">
      <w:pPr>
        <w:spacing w:after="120"/>
        <w:ind w:left="426"/>
        <w:jc w:val="both"/>
        <w:rPr>
          <w:rFonts w:ascii="Arial" w:hAnsi="Arial" w:cs="Arial"/>
          <w:b/>
          <w:bCs/>
          <w:sz w:val="20"/>
          <w:szCs w:val="20"/>
        </w:rPr>
      </w:pPr>
    </w:p>
    <w:p w14:paraId="2E1D3B12" w14:textId="476B1759" w:rsidR="009B3E4E" w:rsidRPr="009B3E4E" w:rsidRDefault="009B3E4E" w:rsidP="009B3E4E">
      <w:pPr>
        <w:spacing w:after="120"/>
        <w:ind w:left="426"/>
        <w:jc w:val="both"/>
        <w:rPr>
          <w:rFonts w:ascii="Arial" w:hAnsi="Arial" w:cs="Arial"/>
          <w:sz w:val="20"/>
          <w:szCs w:val="20"/>
        </w:rPr>
      </w:pPr>
      <w:r w:rsidRPr="009B3E4E">
        <w:rPr>
          <w:rFonts w:ascii="Arial" w:hAnsi="Arial" w:cs="Arial"/>
          <w:b/>
          <w:bCs/>
          <w:sz w:val="20"/>
          <w:szCs w:val="20"/>
        </w:rPr>
        <w:t>48-0-12-FUND-A03-L01-OB05</w:t>
      </w:r>
      <w:r w:rsidRPr="009B3E4E">
        <w:rPr>
          <w:rFonts w:ascii="Arial" w:hAnsi="Arial" w:cs="Arial"/>
          <w:sz w:val="20"/>
          <w:szCs w:val="20"/>
        </w:rPr>
        <w:t>- Dinamización de participación en los proyectos europeos y redes internacionales. Asesoramiento personalizado, planificación, organización y gestión de actividades de dinamización a través de los seminarios IBiPO, destinadas a la capacitación del personal del IMIB.</w:t>
      </w:r>
    </w:p>
    <w:p w14:paraId="4B97BE11" w14:textId="77777777" w:rsidR="009B3E4E" w:rsidRPr="00F40FD8" w:rsidRDefault="009B3E4E" w:rsidP="009B3E4E">
      <w:pPr>
        <w:spacing w:after="60"/>
        <w:ind w:left="709"/>
        <w:jc w:val="both"/>
        <w:rPr>
          <w:rFonts w:ascii="Arial" w:hAnsi="Arial" w:cs="Arial"/>
          <w:sz w:val="20"/>
          <w:szCs w:val="20"/>
        </w:rPr>
      </w:pPr>
      <w:r w:rsidRPr="00F40FD8">
        <w:rPr>
          <w:rFonts w:ascii="Arial" w:hAnsi="Arial" w:cs="Arial"/>
          <w:sz w:val="20"/>
          <w:szCs w:val="20"/>
        </w:rPr>
        <w:t xml:space="preserve">Establecido en el Contrato-Programa para </w:t>
      </w:r>
      <w:r>
        <w:rPr>
          <w:rFonts w:ascii="Arial" w:hAnsi="Arial" w:cs="Arial"/>
          <w:sz w:val="20"/>
          <w:szCs w:val="20"/>
        </w:rPr>
        <w:t>2023</w:t>
      </w:r>
      <w:r w:rsidRPr="00F40FD8">
        <w:rPr>
          <w:rFonts w:ascii="Arial" w:hAnsi="Arial" w:cs="Arial"/>
          <w:sz w:val="20"/>
          <w:szCs w:val="20"/>
        </w:rPr>
        <w:t>:</w:t>
      </w:r>
    </w:p>
    <w:p w14:paraId="1763777B" w14:textId="4E165102" w:rsidR="009B3E4E" w:rsidRPr="00F40FD8" w:rsidRDefault="009B3E4E" w:rsidP="009B3E4E">
      <w:pPr>
        <w:numPr>
          <w:ilvl w:val="0"/>
          <w:numId w:val="2"/>
        </w:numPr>
        <w:tabs>
          <w:tab w:val="clear" w:pos="720"/>
          <w:tab w:val="num" w:pos="1276"/>
        </w:tabs>
        <w:spacing w:after="60"/>
        <w:ind w:left="1276" w:hanging="142"/>
        <w:jc w:val="both"/>
        <w:rPr>
          <w:rFonts w:ascii="Arial" w:hAnsi="Arial" w:cs="Arial"/>
          <w:sz w:val="20"/>
          <w:szCs w:val="20"/>
        </w:rPr>
      </w:pPr>
      <w:r>
        <w:rPr>
          <w:rFonts w:ascii="Arial" w:hAnsi="Arial" w:cs="Arial"/>
          <w:sz w:val="20"/>
          <w:szCs w:val="20"/>
        </w:rPr>
        <w:t xml:space="preserve">Nº </w:t>
      </w:r>
      <w:r w:rsidRPr="009B3E4E">
        <w:rPr>
          <w:rFonts w:ascii="Arial" w:hAnsi="Arial" w:cs="Arial"/>
          <w:sz w:val="20"/>
          <w:szCs w:val="20"/>
        </w:rPr>
        <w:t>actividades dinamizadoras (ediciones): 4</w:t>
      </w:r>
    </w:p>
    <w:p w14:paraId="5DEB7356" w14:textId="6B4799A0" w:rsidR="009B3E4E" w:rsidRPr="00F40FD8" w:rsidRDefault="009B3E4E" w:rsidP="009B3E4E">
      <w:pPr>
        <w:numPr>
          <w:ilvl w:val="0"/>
          <w:numId w:val="2"/>
        </w:numPr>
        <w:tabs>
          <w:tab w:val="clear" w:pos="720"/>
          <w:tab w:val="num" w:pos="1276"/>
        </w:tabs>
        <w:spacing w:after="60"/>
        <w:ind w:left="1276" w:hanging="142"/>
        <w:jc w:val="both"/>
        <w:rPr>
          <w:rFonts w:ascii="Arial" w:hAnsi="Arial" w:cs="Arial"/>
          <w:sz w:val="20"/>
          <w:szCs w:val="20"/>
        </w:rPr>
      </w:pPr>
      <w:r w:rsidRPr="00F40FD8">
        <w:rPr>
          <w:rFonts w:ascii="Arial" w:hAnsi="Arial" w:cs="Arial"/>
          <w:sz w:val="20"/>
          <w:szCs w:val="20"/>
        </w:rPr>
        <w:t xml:space="preserve">Nº de participantes: </w:t>
      </w:r>
      <w:r>
        <w:rPr>
          <w:rFonts w:ascii="Arial" w:hAnsi="Arial" w:cs="Arial"/>
          <w:sz w:val="20"/>
          <w:szCs w:val="20"/>
        </w:rPr>
        <w:t>80</w:t>
      </w:r>
    </w:p>
    <w:p w14:paraId="2CB4994A" w14:textId="1E55D677" w:rsidR="009B3E4E" w:rsidRPr="00F40FD8" w:rsidRDefault="009B3E4E" w:rsidP="009B3E4E">
      <w:pPr>
        <w:numPr>
          <w:ilvl w:val="0"/>
          <w:numId w:val="2"/>
        </w:numPr>
        <w:tabs>
          <w:tab w:val="clear" w:pos="720"/>
          <w:tab w:val="num" w:pos="1276"/>
        </w:tabs>
        <w:spacing w:after="60"/>
        <w:ind w:left="1276" w:hanging="142"/>
        <w:jc w:val="both"/>
        <w:rPr>
          <w:rFonts w:ascii="Arial" w:hAnsi="Arial" w:cs="Arial"/>
          <w:sz w:val="20"/>
          <w:szCs w:val="20"/>
        </w:rPr>
      </w:pPr>
      <w:r w:rsidRPr="00F40FD8">
        <w:rPr>
          <w:rFonts w:ascii="Arial" w:hAnsi="Arial" w:cs="Arial"/>
          <w:sz w:val="20"/>
          <w:szCs w:val="20"/>
        </w:rPr>
        <w:t xml:space="preserve">Nº de horas de </w:t>
      </w:r>
      <w:r w:rsidR="00ED3DAB">
        <w:rPr>
          <w:rFonts w:ascii="Arial" w:hAnsi="Arial" w:cs="Arial"/>
          <w:sz w:val="20"/>
          <w:szCs w:val="20"/>
        </w:rPr>
        <w:t>asesoramiento/dinamización</w:t>
      </w:r>
      <w:r w:rsidRPr="00F40FD8">
        <w:rPr>
          <w:rFonts w:ascii="Arial" w:hAnsi="Arial" w:cs="Arial"/>
          <w:sz w:val="20"/>
          <w:szCs w:val="20"/>
        </w:rPr>
        <w:t xml:space="preserve">: </w:t>
      </w:r>
      <w:r>
        <w:rPr>
          <w:rFonts w:ascii="Arial" w:hAnsi="Arial" w:cs="Arial"/>
          <w:sz w:val="20"/>
          <w:szCs w:val="20"/>
        </w:rPr>
        <w:t>100</w:t>
      </w:r>
      <w:r w:rsidRPr="00F40FD8">
        <w:rPr>
          <w:rFonts w:ascii="Arial" w:hAnsi="Arial" w:cs="Arial"/>
          <w:sz w:val="20"/>
          <w:szCs w:val="20"/>
        </w:rPr>
        <w:t>.</w:t>
      </w:r>
    </w:p>
    <w:p w14:paraId="276966B4" w14:textId="77777777" w:rsidR="009B3E4E" w:rsidRPr="00F40FD8" w:rsidRDefault="009B3E4E" w:rsidP="009B3E4E">
      <w:pPr>
        <w:ind w:left="284"/>
        <w:jc w:val="both"/>
        <w:rPr>
          <w:rFonts w:ascii="Arial" w:hAnsi="Arial" w:cs="Arial"/>
          <w:sz w:val="20"/>
          <w:szCs w:val="20"/>
        </w:rPr>
      </w:pPr>
    </w:p>
    <w:p w14:paraId="1195D16C" w14:textId="77777777" w:rsidR="009B3E4E" w:rsidRPr="00EC649B" w:rsidRDefault="009B3E4E" w:rsidP="009B3E4E">
      <w:pPr>
        <w:spacing w:after="60"/>
        <w:ind w:left="709"/>
        <w:jc w:val="both"/>
        <w:rPr>
          <w:rFonts w:ascii="Arial" w:hAnsi="Arial" w:cs="Arial"/>
          <w:sz w:val="20"/>
          <w:szCs w:val="20"/>
        </w:rPr>
      </w:pPr>
      <w:r w:rsidRPr="00EC649B">
        <w:rPr>
          <w:rFonts w:ascii="Arial" w:hAnsi="Arial" w:cs="Arial"/>
          <w:sz w:val="20"/>
          <w:szCs w:val="20"/>
        </w:rPr>
        <w:t>Resultado a 30/04/</w:t>
      </w:r>
      <w:r>
        <w:rPr>
          <w:rFonts w:ascii="Arial" w:hAnsi="Arial" w:cs="Arial"/>
          <w:sz w:val="20"/>
          <w:szCs w:val="20"/>
        </w:rPr>
        <w:t>2023</w:t>
      </w:r>
      <w:r w:rsidRPr="00EC649B">
        <w:rPr>
          <w:rFonts w:ascii="Arial" w:hAnsi="Arial" w:cs="Arial"/>
          <w:sz w:val="20"/>
          <w:szCs w:val="20"/>
        </w:rPr>
        <w:t>:</w:t>
      </w:r>
    </w:p>
    <w:p w14:paraId="3B8FE165" w14:textId="77777777" w:rsidR="009B3E4E" w:rsidRPr="00EC649B" w:rsidRDefault="009B3E4E" w:rsidP="009B3E4E">
      <w:pPr>
        <w:ind w:left="284"/>
        <w:jc w:val="both"/>
        <w:rPr>
          <w:rFonts w:ascii="Arial" w:hAnsi="Arial" w:cs="Arial"/>
          <w:sz w:val="20"/>
          <w:szCs w:val="20"/>
        </w:rPr>
      </w:pPr>
    </w:p>
    <w:p w14:paraId="19C6AC45" w14:textId="535E264B" w:rsidR="009B3E4E" w:rsidRPr="00EC649B" w:rsidRDefault="009B3E4E" w:rsidP="009B3E4E">
      <w:pPr>
        <w:numPr>
          <w:ilvl w:val="0"/>
          <w:numId w:val="2"/>
        </w:numPr>
        <w:tabs>
          <w:tab w:val="clear" w:pos="720"/>
          <w:tab w:val="num" w:pos="1276"/>
        </w:tabs>
        <w:spacing w:after="60"/>
        <w:ind w:left="1276" w:hanging="142"/>
        <w:jc w:val="both"/>
        <w:rPr>
          <w:rFonts w:ascii="Arial" w:hAnsi="Arial" w:cs="Arial"/>
          <w:sz w:val="20"/>
          <w:szCs w:val="20"/>
        </w:rPr>
      </w:pPr>
      <w:r>
        <w:rPr>
          <w:rFonts w:ascii="Arial" w:hAnsi="Arial" w:cs="Arial"/>
          <w:sz w:val="20"/>
          <w:szCs w:val="20"/>
        </w:rPr>
        <w:t xml:space="preserve">Nº </w:t>
      </w:r>
      <w:r w:rsidRPr="009B3E4E">
        <w:rPr>
          <w:rFonts w:ascii="Arial" w:hAnsi="Arial" w:cs="Arial"/>
          <w:sz w:val="20"/>
          <w:szCs w:val="20"/>
        </w:rPr>
        <w:t>actividades dinamizadoras (ediciones)</w:t>
      </w:r>
      <w:r w:rsidRPr="00EC649B">
        <w:rPr>
          <w:rFonts w:ascii="Arial" w:hAnsi="Arial" w:cs="Arial"/>
          <w:sz w:val="20"/>
          <w:szCs w:val="20"/>
        </w:rPr>
        <w:t xml:space="preserve">: </w:t>
      </w:r>
      <w:r w:rsidR="0057447C">
        <w:rPr>
          <w:rFonts w:ascii="Arial" w:hAnsi="Arial" w:cs="Arial"/>
          <w:sz w:val="20"/>
          <w:szCs w:val="20"/>
        </w:rPr>
        <w:t>3</w:t>
      </w:r>
    </w:p>
    <w:p w14:paraId="75CB9EF7" w14:textId="68CB0880" w:rsidR="009B3E4E" w:rsidRPr="00EC649B" w:rsidRDefault="009B3E4E" w:rsidP="009B3E4E">
      <w:pPr>
        <w:numPr>
          <w:ilvl w:val="0"/>
          <w:numId w:val="2"/>
        </w:numPr>
        <w:tabs>
          <w:tab w:val="clear" w:pos="720"/>
          <w:tab w:val="num" w:pos="1276"/>
        </w:tabs>
        <w:spacing w:after="60"/>
        <w:ind w:left="1276" w:hanging="142"/>
        <w:jc w:val="both"/>
        <w:rPr>
          <w:rFonts w:ascii="Arial" w:hAnsi="Arial" w:cs="Arial"/>
          <w:sz w:val="20"/>
          <w:szCs w:val="20"/>
        </w:rPr>
      </w:pPr>
      <w:r w:rsidRPr="00EC649B">
        <w:rPr>
          <w:rFonts w:ascii="Arial" w:hAnsi="Arial" w:cs="Arial"/>
          <w:sz w:val="20"/>
          <w:szCs w:val="20"/>
        </w:rPr>
        <w:t>Nº de participantes:</w:t>
      </w:r>
      <w:r w:rsidR="0057447C">
        <w:rPr>
          <w:rFonts w:ascii="Arial" w:hAnsi="Arial" w:cs="Arial"/>
          <w:sz w:val="20"/>
          <w:szCs w:val="20"/>
        </w:rPr>
        <w:t>105</w:t>
      </w:r>
      <w:r w:rsidRPr="00EC649B">
        <w:rPr>
          <w:rFonts w:ascii="Arial" w:hAnsi="Arial" w:cs="Arial"/>
          <w:sz w:val="20"/>
          <w:szCs w:val="20"/>
        </w:rPr>
        <w:t xml:space="preserve"> </w:t>
      </w:r>
    </w:p>
    <w:p w14:paraId="1F9E6A03" w14:textId="702C28B2" w:rsidR="009B3E4E" w:rsidRDefault="009B3E4E" w:rsidP="009B3E4E">
      <w:pPr>
        <w:numPr>
          <w:ilvl w:val="0"/>
          <w:numId w:val="2"/>
        </w:numPr>
        <w:tabs>
          <w:tab w:val="clear" w:pos="720"/>
          <w:tab w:val="num" w:pos="1276"/>
        </w:tabs>
        <w:spacing w:after="120"/>
        <w:ind w:left="1276" w:hanging="142"/>
        <w:jc w:val="both"/>
        <w:rPr>
          <w:rFonts w:ascii="Arial" w:hAnsi="Arial" w:cs="Arial"/>
          <w:sz w:val="20"/>
          <w:szCs w:val="20"/>
        </w:rPr>
      </w:pPr>
      <w:r w:rsidRPr="00EC649B">
        <w:rPr>
          <w:rFonts w:ascii="Arial" w:hAnsi="Arial" w:cs="Arial"/>
          <w:sz w:val="20"/>
          <w:szCs w:val="20"/>
        </w:rPr>
        <w:t xml:space="preserve">Nº de horas de </w:t>
      </w:r>
      <w:r w:rsidR="00ED3DAB">
        <w:rPr>
          <w:rFonts w:ascii="Arial" w:hAnsi="Arial" w:cs="Arial"/>
          <w:sz w:val="20"/>
          <w:szCs w:val="20"/>
        </w:rPr>
        <w:t>asesoramiento/dinamización</w:t>
      </w:r>
      <w:r w:rsidRPr="00EC649B">
        <w:rPr>
          <w:rFonts w:ascii="Arial" w:hAnsi="Arial" w:cs="Arial"/>
          <w:sz w:val="20"/>
          <w:szCs w:val="20"/>
        </w:rPr>
        <w:t>:</w:t>
      </w:r>
      <w:r w:rsidR="0057447C">
        <w:rPr>
          <w:rFonts w:ascii="Arial" w:hAnsi="Arial" w:cs="Arial"/>
          <w:sz w:val="20"/>
          <w:szCs w:val="20"/>
        </w:rPr>
        <w:t xml:space="preserve"> </w:t>
      </w:r>
      <w:r w:rsidR="00ED3DAB">
        <w:rPr>
          <w:rFonts w:ascii="Arial" w:hAnsi="Arial" w:cs="Arial"/>
          <w:sz w:val="20"/>
          <w:szCs w:val="20"/>
        </w:rPr>
        <w:t>40</w:t>
      </w:r>
    </w:p>
    <w:p w14:paraId="5CD861AC" w14:textId="77777777" w:rsidR="009B3E4E" w:rsidRDefault="009B3E4E" w:rsidP="009B3E4E">
      <w:pPr>
        <w:spacing w:after="120"/>
        <w:jc w:val="both"/>
        <w:rPr>
          <w:rFonts w:ascii="Arial" w:hAnsi="Arial" w:cs="Arial"/>
          <w:sz w:val="20"/>
          <w:szCs w:val="20"/>
        </w:rPr>
      </w:pPr>
    </w:p>
    <w:p w14:paraId="18D8AB19" w14:textId="77777777" w:rsidR="00EF2926" w:rsidRDefault="00EF2926" w:rsidP="009B3E4E">
      <w:pPr>
        <w:spacing w:after="120"/>
        <w:jc w:val="both"/>
        <w:rPr>
          <w:rFonts w:ascii="Arial" w:hAnsi="Arial" w:cs="Arial"/>
          <w:sz w:val="20"/>
          <w:szCs w:val="20"/>
        </w:rPr>
      </w:pPr>
    </w:p>
    <w:p w14:paraId="70E8CFA6" w14:textId="77777777" w:rsidR="00EF2926" w:rsidRDefault="00EF2926" w:rsidP="009B3E4E">
      <w:pPr>
        <w:spacing w:after="120"/>
        <w:jc w:val="both"/>
        <w:rPr>
          <w:rFonts w:ascii="Arial" w:hAnsi="Arial" w:cs="Arial"/>
          <w:sz w:val="20"/>
          <w:szCs w:val="20"/>
        </w:rPr>
      </w:pPr>
    </w:p>
    <w:p w14:paraId="1F6B5185" w14:textId="77777777" w:rsidR="009B3E4E" w:rsidRDefault="009B3E4E" w:rsidP="009B3E4E">
      <w:pPr>
        <w:spacing w:after="120"/>
        <w:jc w:val="both"/>
        <w:rPr>
          <w:rFonts w:ascii="Arial" w:hAnsi="Arial" w:cs="Arial"/>
          <w:sz w:val="20"/>
          <w:szCs w:val="20"/>
        </w:rPr>
      </w:pPr>
    </w:p>
    <w:p w14:paraId="2303F308" w14:textId="77777777" w:rsidR="009B3E4E" w:rsidRPr="00EC649B" w:rsidRDefault="009B3E4E" w:rsidP="009B3E4E">
      <w:pPr>
        <w:spacing w:after="120"/>
        <w:jc w:val="both"/>
        <w:rPr>
          <w:rFonts w:ascii="Arial" w:hAnsi="Arial" w:cs="Arial"/>
          <w:sz w:val="20"/>
          <w:szCs w:val="20"/>
        </w:rPr>
      </w:pPr>
    </w:p>
    <w:p w14:paraId="3F704B3D" w14:textId="77777777" w:rsidR="008C3C38" w:rsidRPr="00D27C4B" w:rsidRDefault="008C3C38" w:rsidP="00063812">
      <w:pPr>
        <w:ind w:left="284"/>
        <w:jc w:val="both"/>
        <w:rPr>
          <w:rFonts w:ascii="Arial" w:hAnsi="Arial" w:cs="Arial"/>
          <w:color w:val="FF0000"/>
          <w:sz w:val="20"/>
          <w:szCs w:val="20"/>
        </w:rPr>
      </w:pPr>
    </w:p>
    <w:p w14:paraId="520328C5" w14:textId="77777777" w:rsidR="00F9383F" w:rsidRPr="00BA4A57" w:rsidRDefault="00F9383F" w:rsidP="00F9383F">
      <w:pPr>
        <w:ind w:left="284" w:right="-1"/>
        <w:jc w:val="both"/>
        <w:rPr>
          <w:rFonts w:ascii="Arial" w:hAnsi="Arial" w:cs="Arial"/>
          <w:b/>
          <w:sz w:val="22"/>
          <w:szCs w:val="22"/>
        </w:rPr>
      </w:pPr>
      <w:r w:rsidRPr="00BA4A57">
        <w:rPr>
          <w:rFonts w:ascii="Arial" w:hAnsi="Arial" w:cs="Arial"/>
          <w:b/>
          <w:sz w:val="22"/>
          <w:szCs w:val="22"/>
        </w:rPr>
        <w:t>2.</w:t>
      </w:r>
      <w:r>
        <w:rPr>
          <w:rFonts w:ascii="Arial" w:hAnsi="Arial" w:cs="Arial"/>
          <w:b/>
          <w:sz w:val="22"/>
          <w:szCs w:val="22"/>
        </w:rPr>
        <w:t>3</w:t>
      </w:r>
      <w:r w:rsidRPr="00BA4A57">
        <w:rPr>
          <w:rFonts w:ascii="Arial" w:hAnsi="Arial" w:cs="Arial"/>
          <w:b/>
          <w:sz w:val="22"/>
          <w:szCs w:val="22"/>
        </w:rPr>
        <w:t xml:space="preserve">. Parámetros </w:t>
      </w:r>
      <w:r>
        <w:rPr>
          <w:rFonts w:ascii="Arial" w:hAnsi="Arial" w:cs="Arial"/>
          <w:b/>
          <w:sz w:val="22"/>
          <w:szCs w:val="22"/>
        </w:rPr>
        <w:t>C</w:t>
      </w:r>
      <w:r w:rsidRPr="00BA4A57">
        <w:rPr>
          <w:rFonts w:ascii="Arial" w:hAnsi="Arial" w:cs="Arial"/>
          <w:b/>
          <w:sz w:val="22"/>
          <w:szCs w:val="22"/>
        </w:rPr>
        <w:t xml:space="preserve"> (</w:t>
      </w:r>
      <w:r>
        <w:rPr>
          <w:rFonts w:ascii="Arial" w:hAnsi="Arial" w:cs="Arial"/>
          <w:b/>
          <w:sz w:val="22"/>
          <w:szCs w:val="22"/>
        </w:rPr>
        <w:t>Calidad</w:t>
      </w:r>
      <w:r w:rsidRPr="00BA4A57">
        <w:rPr>
          <w:rFonts w:ascii="Arial" w:hAnsi="Arial" w:cs="Arial"/>
          <w:b/>
          <w:sz w:val="22"/>
          <w:szCs w:val="22"/>
        </w:rPr>
        <w:t>)</w:t>
      </w:r>
    </w:p>
    <w:p w14:paraId="5E3FDD97" w14:textId="77777777" w:rsidR="00F9383F" w:rsidRDefault="00F9383F" w:rsidP="00F9383F">
      <w:pPr>
        <w:ind w:left="987"/>
        <w:jc w:val="both"/>
        <w:rPr>
          <w:rFonts w:ascii="Arial" w:hAnsi="Arial" w:cs="Arial"/>
          <w:sz w:val="20"/>
          <w:szCs w:val="20"/>
        </w:rPr>
      </w:pPr>
    </w:p>
    <w:p w14:paraId="5324C365" w14:textId="77777777" w:rsidR="00F9383F" w:rsidRPr="0066019F" w:rsidRDefault="00F9383F" w:rsidP="00F9383F">
      <w:pPr>
        <w:ind w:left="284" w:right="-1"/>
        <w:jc w:val="both"/>
        <w:rPr>
          <w:rFonts w:ascii="Arial" w:hAnsi="Arial" w:cs="Arial"/>
          <w:sz w:val="20"/>
          <w:szCs w:val="20"/>
        </w:rPr>
      </w:pPr>
      <w:r w:rsidRPr="0066019F">
        <w:rPr>
          <w:rFonts w:ascii="Arial" w:hAnsi="Arial" w:cs="Arial"/>
          <w:sz w:val="20"/>
          <w:szCs w:val="20"/>
        </w:rPr>
        <w:t>Los parámetros C de los objetivos</w:t>
      </w:r>
      <w:r>
        <w:rPr>
          <w:rFonts w:ascii="Arial" w:hAnsi="Arial" w:cs="Arial"/>
          <w:sz w:val="20"/>
          <w:szCs w:val="20"/>
        </w:rPr>
        <w:t xml:space="preserve"> de esta Línea</w:t>
      </w:r>
      <w:r w:rsidRPr="0066019F">
        <w:rPr>
          <w:rFonts w:ascii="Arial" w:hAnsi="Arial" w:cs="Arial"/>
          <w:sz w:val="20"/>
          <w:szCs w:val="20"/>
        </w:rPr>
        <w:t xml:space="preserve"> se valoran mediante </w:t>
      </w:r>
      <w:r>
        <w:rPr>
          <w:rFonts w:ascii="Arial" w:hAnsi="Arial" w:cs="Arial"/>
          <w:sz w:val="20"/>
          <w:szCs w:val="20"/>
        </w:rPr>
        <w:t>la</w:t>
      </w:r>
      <w:r w:rsidRPr="0066019F">
        <w:rPr>
          <w:rFonts w:ascii="Arial" w:hAnsi="Arial" w:cs="Arial"/>
          <w:sz w:val="20"/>
          <w:szCs w:val="20"/>
        </w:rPr>
        <w:t xml:space="preserve"> encuesta anual que la FFIS realiza en el último trimestre del año a sus grupos de interés, por tanto el resultado de estos parámetros estarán disponibles en el Informe Anual de ejecuci</w:t>
      </w:r>
      <w:r>
        <w:rPr>
          <w:rFonts w:ascii="Arial" w:hAnsi="Arial" w:cs="Arial"/>
          <w:sz w:val="20"/>
          <w:szCs w:val="20"/>
        </w:rPr>
        <w:t>ón del C</w:t>
      </w:r>
      <w:r w:rsidRPr="0066019F">
        <w:rPr>
          <w:rFonts w:ascii="Arial" w:hAnsi="Arial" w:cs="Arial"/>
          <w:sz w:val="20"/>
          <w:szCs w:val="20"/>
        </w:rPr>
        <w:t>ontrato-</w:t>
      </w:r>
      <w:r>
        <w:rPr>
          <w:rFonts w:ascii="Arial" w:hAnsi="Arial" w:cs="Arial"/>
          <w:sz w:val="20"/>
          <w:szCs w:val="20"/>
        </w:rPr>
        <w:t>P</w:t>
      </w:r>
      <w:r w:rsidRPr="0066019F">
        <w:rPr>
          <w:rFonts w:ascii="Arial" w:hAnsi="Arial" w:cs="Arial"/>
          <w:sz w:val="20"/>
          <w:szCs w:val="20"/>
        </w:rPr>
        <w:t>rograma.</w:t>
      </w:r>
    </w:p>
    <w:p w14:paraId="4468D5DA" w14:textId="77777777" w:rsidR="00F9383F" w:rsidRDefault="00F9383F" w:rsidP="00063812">
      <w:pPr>
        <w:ind w:left="284"/>
        <w:jc w:val="both"/>
        <w:rPr>
          <w:rFonts w:ascii="Arial" w:hAnsi="Arial" w:cs="Arial"/>
          <w:sz w:val="20"/>
          <w:szCs w:val="20"/>
        </w:rPr>
      </w:pPr>
    </w:p>
    <w:p w14:paraId="04E0F613" w14:textId="77777777" w:rsidR="008C3C38" w:rsidRDefault="008C3C38" w:rsidP="00063812">
      <w:pPr>
        <w:ind w:left="284"/>
        <w:jc w:val="both"/>
        <w:rPr>
          <w:rFonts w:ascii="Arial" w:hAnsi="Arial" w:cs="Arial"/>
          <w:sz w:val="20"/>
          <w:szCs w:val="20"/>
        </w:rPr>
      </w:pPr>
    </w:p>
    <w:p w14:paraId="454CDD44" w14:textId="1CF08123" w:rsidR="00F455DB" w:rsidRDefault="00F455DB" w:rsidP="00F455DB">
      <w:pPr>
        <w:tabs>
          <w:tab w:val="left" w:pos="284"/>
        </w:tabs>
        <w:spacing w:after="60"/>
        <w:jc w:val="both"/>
        <w:rPr>
          <w:rFonts w:ascii="Arial" w:hAnsi="Arial" w:cs="Arial"/>
          <w:b/>
          <w:sz w:val="20"/>
          <w:szCs w:val="20"/>
        </w:rPr>
      </w:pPr>
      <w:r w:rsidRPr="00B10ADE">
        <w:rPr>
          <w:rFonts w:ascii="Arial" w:hAnsi="Arial" w:cs="Arial"/>
          <w:b/>
          <w:sz w:val="20"/>
          <w:szCs w:val="20"/>
        </w:rPr>
        <w:t xml:space="preserve">3. </w:t>
      </w:r>
      <w:r>
        <w:rPr>
          <w:rFonts w:ascii="Arial" w:hAnsi="Arial" w:cs="Arial"/>
          <w:b/>
          <w:sz w:val="20"/>
          <w:szCs w:val="20"/>
        </w:rPr>
        <w:tab/>
      </w:r>
      <w:r w:rsidRPr="00470CCC">
        <w:rPr>
          <w:rFonts w:ascii="Arial" w:hAnsi="Arial" w:cs="Arial"/>
          <w:b/>
          <w:sz w:val="20"/>
          <w:szCs w:val="20"/>
        </w:rPr>
        <w:t xml:space="preserve">VALORACIÓN CRÍTICA DE LOS RESULTADOS Y EXPLICACIÓN DE LAS CAUSAS </w:t>
      </w:r>
      <w:r>
        <w:rPr>
          <w:rFonts w:ascii="Arial" w:hAnsi="Arial" w:cs="Arial"/>
          <w:b/>
          <w:sz w:val="20"/>
          <w:szCs w:val="20"/>
        </w:rPr>
        <w:tab/>
      </w:r>
      <w:r w:rsidRPr="00470CCC">
        <w:rPr>
          <w:rFonts w:ascii="Arial" w:hAnsi="Arial" w:cs="Arial"/>
          <w:b/>
          <w:sz w:val="20"/>
          <w:szCs w:val="20"/>
        </w:rPr>
        <w:t>QUE LOS JUSTIFICAN</w:t>
      </w:r>
      <w:r w:rsidR="006F1711" w:rsidRPr="006F1711">
        <w:rPr>
          <w:rFonts w:ascii="Arial" w:hAnsi="Arial" w:cs="Arial"/>
          <w:b/>
          <w:color w:val="FF0000"/>
          <w:sz w:val="20"/>
          <w:szCs w:val="20"/>
        </w:rPr>
        <w:t xml:space="preserve"> </w:t>
      </w:r>
      <w:r w:rsidR="006F1711">
        <w:rPr>
          <w:rFonts w:ascii="Arial" w:hAnsi="Arial" w:cs="Arial"/>
          <w:b/>
          <w:color w:val="FF0000"/>
          <w:sz w:val="20"/>
          <w:szCs w:val="20"/>
        </w:rPr>
        <w:tab/>
      </w:r>
    </w:p>
    <w:p w14:paraId="30D1538B" w14:textId="77777777" w:rsidR="00F455DB" w:rsidRDefault="00F455DB" w:rsidP="00F455DB">
      <w:pPr>
        <w:tabs>
          <w:tab w:val="left" w:pos="284"/>
        </w:tabs>
        <w:spacing w:after="60"/>
        <w:jc w:val="both"/>
        <w:rPr>
          <w:rFonts w:ascii="Arial" w:hAnsi="Arial" w:cs="Arial"/>
          <w:b/>
          <w:sz w:val="20"/>
          <w:szCs w:val="20"/>
        </w:rPr>
      </w:pPr>
    </w:p>
    <w:p w14:paraId="697ECD2A" w14:textId="46B0FCB9" w:rsidR="00F455DB" w:rsidRDefault="00F455DB" w:rsidP="00063812">
      <w:pPr>
        <w:ind w:left="284"/>
        <w:jc w:val="both"/>
        <w:rPr>
          <w:rFonts w:ascii="Arial" w:hAnsi="Arial" w:cs="Arial"/>
          <w:sz w:val="20"/>
          <w:szCs w:val="20"/>
        </w:rPr>
      </w:pPr>
      <w:r>
        <w:rPr>
          <w:rFonts w:ascii="Arial" w:hAnsi="Arial" w:cs="Arial"/>
          <w:sz w:val="20"/>
          <w:szCs w:val="20"/>
        </w:rPr>
        <w:t xml:space="preserve">Con carácter general se ha establecido por la Consejería de </w:t>
      </w:r>
      <w:r w:rsidR="00171724">
        <w:rPr>
          <w:rFonts w:ascii="Arial" w:hAnsi="Arial" w:cs="Arial"/>
          <w:sz w:val="20"/>
          <w:szCs w:val="20"/>
        </w:rPr>
        <w:t>Salud</w:t>
      </w:r>
      <w:r>
        <w:rPr>
          <w:rFonts w:ascii="Arial" w:hAnsi="Arial" w:cs="Arial"/>
          <w:sz w:val="20"/>
          <w:szCs w:val="20"/>
        </w:rPr>
        <w:t xml:space="preserve"> que han de justificarse desviaciones de +-15% en el cumplimiento de los objetivos del Contrato-Programa de la FFIS para </w:t>
      </w:r>
      <w:r w:rsidR="00A55661">
        <w:rPr>
          <w:rFonts w:ascii="Arial" w:hAnsi="Arial" w:cs="Arial"/>
          <w:sz w:val="20"/>
          <w:szCs w:val="20"/>
        </w:rPr>
        <w:t>2023</w:t>
      </w:r>
      <w:r w:rsidR="00E14F07">
        <w:rPr>
          <w:rFonts w:ascii="Arial" w:hAnsi="Arial" w:cs="Arial"/>
          <w:sz w:val="20"/>
          <w:szCs w:val="20"/>
        </w:rPr>
        <w:t>.</w:t>
      </w:r>
    </w:p>
    <w:p w14:paraId="4091C403" w14:textId="77777777" w:rsidR="008B0EC5" w:rsidRDefault="008B0EC5" w:rsidP="00063812">
      <w:pPr>
        <w:ind w:left="284"/>
        <w:jc w:val="both"/>
        <w:rPr>
          <w:rFonts w:ascii="Arial" w:hAnsi="Arial" w:cs="Arial"/>
          <w:sz w:val="20"/>
          <w:szCs w:val="20"/>
        </w:rPr>
      </w:pPr>
    </w:p>
    <w:p w14:paraId="33197551" w14:textId="4992069A" w:rsidR="008B0EC5" w:rsidRPr="006F1711" w:rsidRDefault="008B0EC5" w:rsidP="00063812">
      <w:pPr>
        <w:tabs>
          <w:tab w:val="left" w:pos="284"/>
        </w:tabs>
        <w:ind w:left="284"/>
        <w:jc w:val="both"/>
        <w:rPr>
          <w:rFonts w:ascii="Arial" w:hAnsi="Arial" w:cs="Arial"/>
          <w:b/>
          <w:sz w:val="20"/>
          <w:szCs w:val="20"/>
        </w:rPr>
      </w:pPr>
      <w:r>
        <w:rPr>
          <w:rFonts w:ascii="Arial" w:hAnsi="Arial" w:cs="Arial"/>
          <w:b/>
          <w:sz w:val="20"/>
          <w:szCs w:val="20"/>
        </w:rPr>
        <w:t xml:space="preserve">Parámetros </w:t>
      </w:r>
      <w:r w:rsidRPr="006F1711">
        <w:rPr>
          <w:rFonts w:ascii="Arial" w:hAnsi="Arial" w:cs="Arial"/>
          <w:b/>
          <w:sz w:val="20"/>
          <w:szCs w:val="20"/>
        </w:rPr>
        <w:t>V</w:t>
      </w:r>
    </w:p>
    <w:p w14:paraId="72B6702D" w14:textId="77777777" w:rsidR="00973E84" w:rsidRDefault="00973E84" w:rsidP="00063812">
      <w:pPr>
        <w:ind w:left="284"/>
        <w:jc w:val="both"/>
        <w:rPr>
          <w:rFonts w:ascii="Arial" w:hAnsi="Arial" w:cs="Arial"/>
          <w:sz w:val="20"/>
          <w:szCs w:val="20"/>
        </w:rPr>
      </w:pPr>
    </w:p>
    <w:p w14:paraId="5BFA60B0" w14:textId="77777777" w:rsidR="00973E84" w:rsidRDefault="00973E84" w:rsidP="00063812">
      <w:pPr>
        <w:ind w:left="284"/>
        <w:jc w:val="both"/>
        <w:rPr>
          <w:rFonts w:ascii="Arial" w:hAnsi="Arial" w:cs="Arial"/>
          <w:sz w:val="20"/>
          <w:szCs w:val="20"/>
        </w:rPr>
      </w:pPr>
      <w:r>
        <w:rPr>
          <w:rFonts w:ascii="Arial" w:hAnsi="Arial" w:cs="Arial"/>
          <w:sz w:val="20"/>
          <w:szCs w:val="20"/>
        </w:rPr>
        <w:t>El valor de estos parámetros fijados en el Contrato-Programa se realiza teniendo en cuenta su evolución en años anteriores.</w:t>
      </w:r>
    </w:p>
    <w:p w14:paraId="2F5C20F9" w14:textId="77777777" w:rsidR="00E14F07" w:rsidRDefault="00E14F07" w:rsidP="00063812">
      <w:pPr>
        <w:ind w:left="284"/>
        <w:jc w:val="both"/>
        <w:rPr>
          <w:rFonts w:ascii="Arial" w:hAnsi="Arial" w:cs="Arial"/>
          <w:sz w:val="20"/>
          <w:szCs w:val="20"/>
        </w:rPr>
      </w:pPr>
    </w:p>
    <w:p w14:paraId="25DBFA63" w14:textId="60C0F3A0" w:rsidR="0072489E" w:rsidRDefault="00E14F07" w:rsidP="00063812">
      <w:pPr>
        <w:ind w:left="284"/>
        <w:jc w:val="both"/>
        <w:rPr>
          <w:rFonts w:ascii="Arial" w:hAnsi="Arial" w:cs="Arial"/>
          <w:sz w:val="20"/>
          <w:szCs w:val="20"/>
        </w:rPr>
      </w:pPr>
      <w:r w:rsidRPr="001E7680">
        <w:rPr>
          <w:rFonts w:ascii="Arial" w:hAnsi="Arial" w:cs="Arial"/>
          <w:sz w:val="20"/>
          <w:szCs w:val="20"/>
        </w:rPr>
        <w:t xml:space="preserve">A fecha de 30 de </w:t>
      </w:r>
      <w:r w:rsidR="00333217" w:rsidRPr="001E7680">
        <w:rPr>
          <w:rFonts w:ascii="Arial" w:hAnsi="Arial" w:cs="Arial"/>
          <w:sz w:val="20"/>
          <w:szCs w:val="20"/>
        </w:rPr>
        <w:t>abril</w:t>
      </w:r>
      <w:r w:rsidRPr="001E7680">
        <w:rPr>
          <w:rFonts w:ascii="Arial" w:hAnsi="Arial" w:cs="Arial"/>
          <w:sz w:val="20"/>
          <w:szCs w:val="20"/>
        </w:rPr>
        <w:t xml:space="preserve"> </w:t>
      </w:r>
      <w:r w:rsidR="00F40FD8" w:rsidRPr="001E7680">
        <w:rPr>
          <w:rFonts w:ascii="Arial" w:hAnsi="Arial" w:cs="Arial"/>
          <w:sz w:val="20"/>
          <w:szCs w:val="20"/>
        </w:rPr>
        <w:t xml:space="preserve">los </w:t>
      </w:r>
      <w:r w:rsidR="006452F5" w:rsidRPr="001E7680">
        <w:rPr>
          <w:rFonts w:ascii="Arial" w:hAnsi="Arial" w:cs="Arial"/>
          <w:sz w:val="20"/>
          <w:szCs w:val="20"/>
        </w:rPr>
        <w:t>parámetro</w:t>
      </w:r>
      <w:r w:rsidR="00F40FD8" w:rsidRPr="001E7680">
        <w:rPr>
          <w:rFonts w:ascii="Arial" w:hAnsi="Arial" w:cs="Arial"/>
          <w:sz w:val="20"/>
          <w:szCs w:val="20"/>
        </w:rPr>
        <w:t>s</w:t>
      </w:r>
      <w:r w:rsidR="005E16A8" w:rsidRPr="001E7680">
        <w:rPr>
          <w:rFonts w:ascii="Arial" w:hAnsi="Arial" w:cs="Arial"/>
          <w:sz w:val="20"/>
          <w:szCs w:val="20"/>
        </w:rPr>
        <w:t xml:space="preserve"> V </w:t>
      </w:r>
      <w:r w:rsidR="00F40FD8" w:rsidRPr="001E7680">
        <w:rPr>
          <w:rFonts w:ascii="Arial" w:hAnsi="Arial" w:cs="Arial"/>
          <w:sz w:val="20"/>
          <w:szCs w:val="20"/>
        </w:rPr>
        <w:t>de los objetivos</w:t>
      </w:r>
      <w:r w:rsidR="00482AA2" w:rsidRPr="001E7680">
        <w:rPr>
          <w:rFonts w:ascii="Arial" w:hAnsi="Arial" w:cs="Arial"/>
          <w:sz w:val="20"/>
          <w:szCs w:val="20"/>
        </w:rPr>
        <w:t xml:space="preserve"> OB0</w:t>
      </w:r>
      <w:r w:rsidR="0072489E">
        <w:rPr>
          <w:rFonts w:ascii="Arial" w:hAnsi="Arial" w:cs="Arial"/>
          <w:sz w:val="20"/>
          <w:szCs w:val="20"/>
        </w:rPr>
        <w:t xml:space="preserve">1, </w:t>
      </w:r>
      <w:r w:rsidR="00482AA2" w:rsidRPr="001E7680">
        <w:rPr>
          <w:rFonts w:ascii="Arial" w:hAnsi="Arial" w:cs="Arial"/>
          <w:sz w:val="20"/>
          <w:szCs w:val="20"/>
        </w:rPr>
        <w:t xml:space="preserve">OB02 </w:t>
      </w:r>
      <w:r w:rsidR="0072489E">
        <w:rPr>
          <w:rFonts w:ascii="Arial" w:hAnsi="Arial" w:cs="Arial"/>
          <w:sz w:val="20"/>
          <w:szCs w:val="20"/>
        </w:rPr>
        <w:t xml:space="preserve">y OB03 </w:t>
      </w:r>
      <w:r w:rsidR="005E16A8" w:rsidRPr="001E7680">
        <w:rPr>
          <w:rFonts w:ascii="Arial" w:hAnsi="Arial" w:cs="Arial"/>
          <w:sz w:val="20"/>
          <w:szCs w:val="20"/>
        </w:rPr>
        <w:t xml:space="preserve">de esta Línea </w:t>
      </w:r>
      <w:r w:rsidR="004D11B7" w:rsidRPr="001E7680">
        <w:rPr>
          <w:rFonts w:ascii="Arial" w:hAnsi="Arial" w:cs="Arial"/>
          <w:sz w:val="20"/>
          <w:szCs w:val="20"/>
        </w:rPr>
        <w:t>está</w:t>
      </w:r>
      <w:r w:rsidR="00F40FD8" w:rsidRPr="001E7680">
        <w:rPr>
          <w:rFonts w:ascii="Arial" w:hAnsi="Arial" w:cs="Arial"/>
          <w:sz w:val="20"/>
          <w:szCs w:val="20"/>
        </w:rPr>
        <w:t>n</w:t>
      </w:r>
      <w:r w:rsidR="004D11B7" w:rsidRPr="001E7680">
        <w:rPr>
          <w:rFonts w:ascii="Arial" w:hAnsi="Arial" w:cs="Arial"/>
          <w:sz w:val="20"/>
          <w:szCs w:val="20"/>
        </w:rPr>
        <w:t xml:space="preserve"> por encima de dicha desviación</w:t>
      </w:r>
      <w:r w:rsidR="0072489E">
        <w:rPr>
          <w:rFonts w:ascii="Arial" w:hAnsi="Arial" w:cs="Arial"/>
          <w:sz w:val="20"/>
          <w:szCs w:val="20"/>
        </w:rPr>
        <w:t>. No obstante</w:t>
      </w:r>
      <w:r w:rsidR="003B5EE2">
        <w:rPr>
          <w:rFonts w:ascii="Arial" w:hAnsi="Arial" w:cs="Arial"/>
          <w:sz w:val="20"/>
          <w:szCs w:val="20"/>
        </w:rPr>
        <w:t>,</w:t>
      </w:r>
      <w:r w:rsidR="0072489E">
        <w:rPr>
          <w:rFonts w:ascii="Arial" w:hAnsi="Arial" w:cs="Arial"/>
          <w:sz w:val="20"/>
          <w:szCs w:val="20"/>
        </w:rPr>
        <w:t xml:space="preserve"> estos datos hay que interpretarlos en el sentido de que ya estamos gestionando en gran medida el total de proyectos previstos para todo el ejercicio, </w:t>
      </w:r>
      <w:r w:rsidR="003B5EE2">
        <w:rPr>
          <w:rFonts w:ascii="Arial" w:hAnsi="Arial" w:cs="Arial"/>
          <w:sz w:val="20"/>
          <w:szCs w:val="20"/>
        </w:rPr>
        <w:t xml:space="preserve">y que el ritmo de incorporación de nuevos proyectos será más lento hasta final de año, previéndose que al final del ejercicio estará dentro del rango </w:t>
      </w:r>
      <w:r w:rsidR="00F97FF4">
        <w:rPr>
          <w:rFonts w:ascii="Arial" w:hAnsi="Arial" w:cs="Arial"/>
          <w:sz w:val="20"/>
          <w:szCs w:val="20"/>
        </w:rPr>
        <w:t>establecido</w:t>
      </w:r>
      <w:r w:rsidR="003B5EE2">
        <w:rPr>
          <w:rFonts w:ascii="Arial" w:hAnsi="Arial" w:cs="Arial"/>
          <w:sz w:val="20"/>
          <w:szCs w:val="20"/>
        </w:rPr>
        <w:t xml:space="preserve">. </w:t>
      </w:r>
    </w:p>
    <w:p w14:paraId="37834D40" w14:textId="04B90170" w:rsidR="0072489E" w:rsidRDefault="0072489E" w:rsidP="00063812">
      <w:pPr>
        <w:ind w:left="284"/>
        <w:jc w:val="both"/>
        <w:rPr>
          <w:rFonts w:ascii="Arial" w:hAnsi="Arial" w:cs="Arial"/>
          <w:sz w:val="20"/>
          <w:szCs w:val="20"/>
        </w:rPr>
      </w:pPr>
    </w:p>
    <w:p w14:paraId="4878CDB3" w14:textId="00690B76" w:rsidR="003B5EE2" w:rsidRDefault="003B5EE2" w:rsidP="00063812">
      <w:pPr>
        <w:ind w:left="284"/>
        <w:jc w:val="both"/>
        <w:rPr>
          <w:rFonts w:ascii="Arial" w:hAnsi="Arial" w:cs="Arial"/>
          <w:sz w:val="20"/>
          <w:szCs w:val="20"/>
        </w:rPr>
      </w:pPr>
      <w:r>
        <w:rPr>
          <w:rFonts w:ascii="Arial" w:hAnsi="Arial" w:cs="Arial"/>
          <w:sz w:val="20"/>
          <w:szCs w:val="20"/>
        </w:rPr>
        <w:t xml:space="preserve">En el caso del OB01 debemos considerar </w:t>
      </w:r>
      <w:r w:rsidRPr="003B5EE2">
        <w:rPr>
          <w:rFonts w:ascii="Arial" w:hAnsi="Arial" w:cs="Arial"/>
          <w:sz w:val="20"/>
          <w:szCs w:val="20"/>
        </w:rPr>
        <w:t>la autorización de prórrogas solicitadas por investigadores principales para ampliar el plazo de ejecución de sus proyectos de investigación</w:t>
      </w:r>
      <w:r>
        <w:rPr>
          <w:rFonts w:ascii="Arial" w:hAnsi="Arial" w:cs="Arial"/>
          <w:sz w:val="20"/>
          <w:szCs w:val="20"/>
        </w:rPr>
        <w:t xml:space="preserve">. En los resultados de los OB02 y 03 también influye </w:t>
      </w:r>
      <w:r w:rsidRPr="003B5EE2">
        <w:rPr>
          <w:rFonts w:ascii="Arial" w:hAnsi="Arial" w:cs="Arial"/>
          <w:sz w:val="20"/>
          <w:szCs w:val="20"/>
        </w:rPr>
        <w:t xml:space="preserve">una mayor demanda de gestión a la FFIS de </w:t>
      </w:r>
      <w:r>
        <w:rPr>
          <w:rFonts w:ascii="Arial" w:hAnsi="Arial" w:cs="Arial"/>
          <w:sz w:val="20"/>
          <w:szCs w:val="20"/>
        </w:rPr>
        <w:t xml:space="preserve">este tipo de estudios </w:t>
      </w:r>
      <w:r w:rsidRPr="003B5EE2">
        <w:rPr>
          <w:rFonts w:ascii="Arial" w:hAnsi="Arial" w:cs="Arial"/>
          <w:sz w:val="20"/>
          <w:szCs w:val="20"/>
        </w:rPr>
        <w:t>por parte de sus promotores</w:t>
      </w:r>
      <w:r w:rsidR="00491929">
        <w:rPr>
          <w:rFonts w:ascii="Arial" w:hAnsi="Arial" w:cs="Arial"/>
          <w:sz w:val="20"/>
          <w:szCs w:val="20"/>
        </w:rPr>
        <w:t>/financiadores</w:t>
      </w:r>
      <w:r w:rsidRPr="003B5EE2">
        <w:rPr>
          <w:rFonts w:ascii="Arial" w:hAnsi="Arial" w:cs="Arial"/>
          <w:sz w:val="20"/>
          <w:szCs w:val="20"/>
        </w:rPr>
        <w:t>. Este dato viene a afianzar que la gestión que la FFIS realiza de los fondos procedentes de la empresa privada es atractiva para el tejido empresarial, siendo esta una tarjeta de presentación muy eficaz a la hora de recabar fondos para sufragar proyectos de investigación de calidad dentro del entorno IMIB</w:t>
      </w:r>
      <w:r w:rsidR="00F97FF4">
        <w:rPr>
          <w:rFonts w:ascii="Arial" w:hAnsi="Arial" w:cs="Arial"/>
          <w:sz w:val="20"/>
          <w:szCs w:val="20"/>
        </w:rPr>
        <w:t>.</w:t>
      </w:r>
    </w:p>
    <w:p w14:paraId="654BC794" w14:textId="77777777" w:rsidR="003B5EE2" w:rsidRDefault="003B5EE2" w:rsidP="00063812">
      <w:pPr>
        <w:ind w:left="284"/>
        <w:jc w:val="both"/>
        <w:rPr>
          <w:rFonts w:ascii="Arial" w:hAnsi="Arial" w:cs="Arial"/>
          <w:sz w:val="20"/>
          <w:szCs w:val="20"/>
        </w:rPr>
      </w:pPr>
    </w:p>
    <w:p w14:paraId="7C69AC8C" w14:textId="1C584BB0" w:rsidR="00F40FD8" w:rsidRDefault="000E181B" w:rsidP="00063812">
      <w:pPr>
        <w:ind w:left="284"/>
        <w:jc w:val="both"/>
        <w:rPr>
          <w:rFonts w:ascii="Arial" w:hAnsi="Arial" w:cs="Arial"/>
          <w:sz w:val="20"/>
          <w:szCs w:val="20"/>
        </w:rPr>
      </w:pPr>
      <w:r>
        <w:rPr>
          <w:rFonts w:ascii="Arial" w:hAnsi="Arial" w:cs="Arial"/>
          <w:sz w:val="20"/>
          <w:szCs w:val="20"/>
        </w:rPr>
        <w:t xml:space="preserve">En el caso del 0B04, </w:t>
      </w:r>
      <w:r w:rsidR="00ED3DAB">
        <w:rPr>
          <w:rFonts w:ascii="Arial" w:hAnsi="Arial" w:cs="Arial"/>
          <w:sz w:val="20"/>
          <w:szCs w:val="20"/>
        </w:rPr>
        <w:t xml:space="preserve">el nº de actividades formativas impartidas está </w:t>
      </w:r>
      <w:r>
        <w:rPr>
          <w:rFonts w:ascii="Arial" w:hAnsi="Arial" w:cs="Arial"/>
          <w:sz w:val="20"/>
          <w:szCs w:val="20"/>
        </w:rPr>
        <w:t>dentro de margen de desviación del +-15%</w:t>
      </w:r>
      <w:r w:rsidR="00063812" w:rsidRPr="001E7680">
        <w:rPr>
          <w:rFonts w:ascii="Arial" w:hAnsi="Arial" w:cs="Arial"/>
          <w:sz w:val="20"/>
          <w:szCs w:val="20"/>
        </w:rPr>
        <w:t>.</w:t>
      </w:r>
      <w:r w:rsidR="00ED3DAB">
        <w:rPr>
          <w:rFonts w:ascii="Arial" w:hAnsi="Arial" w:cs="Arial"/>
          <w:sz w:val="20"/>
          <w:szCs w:val="20"/>
        </w:rPr>
        <w:t xml:space="preserve"> En el caso del nº de alumnos y nº de horas de formación, el primero está por encima de esta des</w:t>
      </w:r>
      <w:r w:rsidR="00387CDD">
        <w:rPr>
          <w:rFonts w:ascii="Arial" w:hAnsi="Arial" w:cs="Arial"/>
          <w:sz w:val="20"/>
          <w:szCs w:val="20"/>
        </w:rPr>
        <w:t>viación y el segundo por debajo debido a que la Dirección del IMIB ha priorizado este año la mayor participación de profesionales mediante la formación on-line y que las actividades formativas sean de menor duración.</w:t>
      </w:r>
    </w:p>
    <w:p w14:paraId="2E75D448" w14:textId="77777777" w:rsidR="00387CDD" w:rsidRDefault="00387CDD" w:rsidP="00063812">
      <w:pPr>
        <w:ind w:left="284"/>
        <w:jc w:val="both"/>
        <w:rPr>
          <w:rFonts w:ascii="Arial" w:hAnsi="Arial" w:cs="Arial"/>
          <w:sz w:val="20"/>
          <w:szCs w:val="20"/>
        </w:rPr>
      </w:pPr>
    </w:p>
    <w:p w14:paraId="1451405F" w14:textId="4F9A66FB" w:rsidR="00387CDD" w:rsidRPr="001E7680" w:rsidRDefault="00387CDD" w:rsidP="00063812">
      <w:pPr>
        <w:ind w:left="284"/>
        <w:jc w:val="both"/>
        <w:rPr>
          <w:rFonts w:ascii="Arial" w:hAnsi="Arial" w:cs="Arial"/>
          <w:sz w:val="20"/>
          <w:szCs w:val="20"/>
        </w:rPr>
      </w:pPr>
      <w:r>
        <w:rPr>
          <w:rFonts w:ascii="Arial" w:hAnsi="Arial" w:cs="Arial"/>
          <w:sz w:val="20"/>
          <w:szCs w:val="20"/>
        </w:rPr>
        <w:t>En cuanto al OB05, todos sus indicadores están por encima de la desviación establecida, debido a que la Dirección del IMIB ha decidido programar un mayor número de actividades formativas para capacitar a sus investigadores IMIB en materia de</w:t>
      </w:r>
      <w:r w:rsidRPr="00387CDD">
        <w:t xml:space="preserve"> </w:t>
      </w:r>
      <w:r w:rsidRPr="00387CDD">
        <w:rPr>
          <w:rFonts w:ascii="Arial" w:hAnsi="Arial" w:cs="Arial"/>
          <w:sz w:val="20"/>
          <w:szCs w:val="20"/>
        </w:rPr>
        <w:t>proyectos europeos y redes internacionales</w:t>
      </w:r>
      <w:r>
        <w:rPr>
          <w:rFonts w:ascii="Arial" w:hAnsi="Arial" w:cs="Arial"/>
          <w:sz w:val="20"/>
          <w:szCs w:val="20"/>
        </w:rPr>
        <w:t>, para que puedan tener más opciones de financiación internacional de sus proyectos.</w:t>
      </w:r>
    </w:p>
    <w:p w14:paraId="7D0D6A9F" w14:textId="77777777" w:rsidR="00F40FD8" w:rsidRPr="001E7680" w:rsidRDefault="00F40FD8" w:rsidP="00F455DB">
      <w:pPr>
        <w:spacing w:after="60"/>
        <w:ind w:left="284"/>
        <w:jc w:val="both"/>
        <w:rPr>
          <w:rFonts w:ascii="Arial" w:hAnsi="Arial" w:cs="Arial"/>
          <w:sz w:val="20"/>
          <w:szCs w:val="20"/>
        </w:rPr>
      </w:pPr>
    </w:p>
    <w:p w14:paraId="3281059A" w14:textId="77777777" w:rsidR="00E14F07" w:rsidRDefault="00E14F07" w:rsidP="00F455DB">
      <w:pPr>
        <w:spacing w:after="60"/>
        <w:ind w:left="284"/>
        <w:jc w:val="both"/>
        <w:rPr>
          <w:rFonts w:ascii="Arial" w:hAnsi="Arial" w:cs="Arial"/>
          <w:sz w:val="20"/>
          <w:szCs w:val="20"/>
        </w:rPr>
      </w:pPr>
    </w:p>
    <w:p w14:paraId="1AC0B3FF" w14:textId="77777777" w:rsidR="00116410" w:rsidRDefault="00116410" w:rsidP="00116410">
      <w:pPr>
        <w:jc w:val="both"/>
        <w:rPr>
          <w:rFonts w:ascii="Arial" w:hAnsi="Arial" w:cs="Arial"/>
          <w:sz w:val="20"/>
          <w:szCs w:val="20"/>
        </w:rPr>
      </w:pPr>
    </w:p>
    <w:p w14:paraId="6DC60950" w14:textId="77777777" w:rsidR="00116410" w:rsidRPr="001B0DF5" w:rsidRDefault="00116410" w:rsidP="00116410">
      <w:pPr>
        <w:tabs>
          <w:tab w:val="left" w:pos="284"/>
        </w:tabs>
        <w:spacing w:after="120"/>
        <w:jc w:val="both"/>
        <w:rPr>
          <w:rFonts w:ascii="Arial" w:hAnsi="Arial" w:cs="Arial"/>
          <w:b/>
          <w:sz w:val="20"/>
          <w:szCs w:val="20"/>
        </w:rPr>
      </w:pPr>
      <w:r w:rsidRPr="001B0DF5">
        <w:rPr>
          <w:rFonts w:ascii="Arial" w:hAnsi="Arial" w:cs="Arial"/>
          <w:b/>
          <w:sz w:val="20"/>
          <w:szCs w:val="20"/>
        </w:rPr>
        <w:t>4.</w:t>
      </w:r>
      <w:r>
        <w:rPr>
          <w:rFonts w:ascii="Arial" w:hAnsi="Arial" w:cs="Arial"/>
          <w:b/>
          <w:sz w:val="20"/>
          <w:szCs w:val="20"/>
        </w:rPr>
        <w:tab/>
      </w:r>
      <w:r w:rsidRPr="00470CCC">
        <w:rPr>
          <w:rFonts w:ascii="Arial" w:hAnsi="Arial" w:cs="Arial"/>
          <w:b/>
          <w:sz w:val="20"/>
          <w:szCs w:val="20"/>
        </w:rPr>
        <w:t xml:space="preserve">MEDIDAS ADOPTADAS O A ADOPTAR PARA CORREGIR LAS DESVIACIONES O </w:t>
      </w:r>
      <w:r>
        <w:rPr>
          <w:rFonts w:ascii="Arial" w:hAnsi="Arial" w:cs="Arial"/>
          <w:b/>
          <w:sz w:val="20"/>
          <w:szCs w:val="20"/>
        </w:rPr>
        <w:tab/>
      </w:r>
      <w:r w:rsidRPr="00470CCC">
        <w:rPr>
          <w:rFonts w:ascii="Arial" w:hAnsi="Arial" w:cs="Arial"/>
          <w:b/>
          <w:sz w:val="20"/>
          <w:szCs w:val="20"/>
        </w:rPr>
        <w:t>MEJORAR LOS RESULTADOS DE LOS INDICADORES</w:t>
      </w:r>
    </w:p>
    <w:p w14:paraId="61602D6F" w14:textId="77777777" w:rsidR="00116410" w:rsidRDefault="00116410" w:rsidP="00116410">
      <w:pPr>
        <w:spacing w:after="120"/>
        <w:ind w:left="284"/>
        <w:jc w:val="both"/>
        <w:rPr>
          <w:rFonts w:ascii="Arial" w:hAnsi="Arial" w:cs="Arial"/>
          <w:sz w:val="20"/>
          <w:szCs w:val="20"/>
        </w:rPr>
      </w:pPr>
      <w:r>
        <w:rPr>
          <w:rFonts w:ascii="Arial" w:hAnsi="Arial" w:cs="Arial"/>
          <w:sz w:val="20"/>
          <w:szCs w:val="20"/>
        </w:rPr>
        <w:t>De momento no se considera necesaria la adaptación de medidas para cumplir los objet</w:t>
      </w:r>
      <w:r w:rsidR="00F2503E">
        <w:rPr>
          <w:rFonts w:ascii="Arial" w:hAnsi="Arial" w:cs="Arial"/>
          <w:sz w:val="20"/>
          <w:szCs w:val="20"/>
        </w:rPr>
        <w:t>ivos de esta Línea de Actuación, ya que la mayor actividad ha sido asumida por el personal del Área mejorando los procesos de gestión.</w:t>
      </w:r>
    </w:p>
    <w:p w14:paraId="41BBE067" w14:textId="77777777" w:rsidR="00F2503E" w:rsidRDefault="00F2503E" w:rsidP="00116410">
      <w:pPr>
        <w:spacing w:after="120"/>
        <w:ind w:left="284"/>
        <w:jc w:val="both"/>
        <w:rPr>
          <w:rFonts w:ascii="Arial" w:hAnsi="Arial" w:cs="Arial"/>
          <w:sz w:val="20"/>
          <w:szCs w:val="20"/>
        </w:rPr>
      </w:pPr>
    </w:p>
    <w:p w14:paraId="5F9CAA87" w14:textId="77777777" w:rsidR="00706A75" w:rsidRDefault="00706A75" w:rsidP="00116410">
      <w:pPr>
        <w:spacing w:after="120"/>
        <w:ind w:left="284"/>
        <w:jc w:val="both"/>
        <w:rPr>
          <w:rFonts w:ascii="Arial" w:hAnsi="Arial" w:cs="Arial"/>
          <w:sz w:val="20"/>
          <w:szCs w:val="20"/>
        </w:rPr>
      </w:pPr>
    </w:p>
    <w:p w14:paraId="1846F874" w14:textId="4ACA3589" w:rsidR="00482AA2" w:rsidRDefault="00482AA2" w:rsidP="00116410">
      <w:pPr>
        <w:spacing w:after="120"/>
        <w:ind w:left="284"/>
        <w:jc w:val="both"/>
        <w:rPr>
          <w:rFonts w:ascii="Arial" w:hAnsi="Arial" w:cs="Arial"/>
          <w:sz w:val="20"/>
          <w:szCs w:val="20"/>
        </w:rPr>
      </w:pPr>
    </w:p>
    <w:p w14:paraId="4C189089" w14:textId="77777777" w:rsidR="00ED7C5C" w:rsidRPr="00171724" w:rsidRDefault="00ED7C5C" w:rsidP="00ED7C5C">
      <w:pPr>
        <w:jc w:val="center"/>
        <w:rPr>
          <w:rFonts w:ascii="Arial" w:hAnsi="Arial" w:cs="Arial"/>
          <w:b/>
          <w:bCs/>
        </w:rPr>
      </w:pPr>
      <w:r w:rsidRPr="00171724">
        <w:rPr>
          <w:rFonts w:ascii="Arial" w:hAnsi="Arial" w:cs="Arial"/>
          <w:b/>
          <w:bCs/>
        </w:rPr>
        <w:lastRenderedPageBreak/>
        <w:t>48-0-12-FUND-A04</w:t>
      </w:r>
      <w:r w:rsidR="00482AA2">
        <w:rPr>
          <w:rFonts w:ascii="Arial" w:hAnsi="Arial" w:cs="Arial"/>
          <w:b/>
          <w:bCs/>
        </w:rPr>
        <w:t xml:space="preserve"> </w:t>
      </w:r>
      <w:r w:rsidRPr="00171724">
        <w:rPr>
          <w:rFonts w:ascii="Arial" w:hAnsi="Arial" w:cs="Arial"/>
          <w:b/>
        </w:rPr>
        <w:t>ÁREA DE INVESTIGACIÓN</w:t>
      </w:r>
      <w:r w:rsidR="00ED1E2F" w:rsidRPr="00171724">
        <w:rPr>
          <w:rFonts w:ascii="Arial" w:hAnsi="Arial" w:cs="Arial"/>
          <w:b/>
        </w:rPr>
        <w:t xml:space="preserve"> REGIONAL</w:t>
      </w:r>
    </w:p>
    <w:p w14:paraId="656DC563" w14:textId="77777777" w:rsidR="00ED7C5C" w:rsidRPr="00171724" w:rsidRDefault="00ED7C5C" w:rsidP="00ED7C5C">
      <w:pPr>
        <w:rPr>
          <w:rFonts w:ascii="Arial" w:hAnsi="Arial" w:cs="Arial"/>
          <w:sz w:val="28"/>
          <w:szCs w:val="28"/>
        </w:rPr>
      </w:pPr>
    </w:p>
    <w:p w14:paraId="3F3A5D34" w14:textId="77777777" w:rsidR="00ED7C5C" w:rsidRDefault="00ED7C5C" w:rsidP="00ED7C5C">
      <w:pPr>
        <w:jc w:val="both"/>
        <w:rPr>
          <w:rFonts w:ascii="Arial" w:hAnsi="Arial" w:cs="Arial"/>
          <w:sz w:val="20"/>
          <w:szCs w:val="20"/>
        </w:rPr>
      </w:pPr>
    </w:p>
    <w:p w14:paraId="3D165F7E" w14:textId="77777777" w:rsidR="00ED7C5C" w:rsidRDefault="00ED7C5C" w:rsidP="00ED7C5C">
      <w:pPr>
        <w:tabs>
          <w:tab w:val="left" w:pos="2520"/>
        </w:tabs>
        <w:spacing w:line="120" w:lineRule="atLeast"/>
        <w:jc w:val="both"/>
        <w:rPr>
          <w:rFonts w:ascii="Arial" w:hAnsi="Arial" w:cs="Arial"/>
          <w:sz w:val="20"/>
          <w:szCs w:val="20"/>
        </w:rPr>
      </w:pPr>
      <w:r w:rsidRPr="007816E4">
        <w:rPr>
          <w:rFonts w:ascii="Arial" w:hAnsi="Arial" w:cs="Arial"/>
          <w:b/>
          <w:bCs/>
          <w:sz w:val="22"/>
          <w:szCs w:val="22"/>
        </w:rPr>
        <w:t>48-0-12-FUND-Línea A0</w:t>
      </w:r>
      <w:r>
        <w:rPr>
          <w:rFonts w:ascii="Arial" w:hAnsi="Arial" w:cs="Arial"/>
          <w:b/>
          <w:bCs/>
          <w:sz w:val="22"/>
          <w:szCs w:val="22"/>
        </w:rPr>
        <w:t>4</w:t>
      </w:r>
      <w:r w:rsidRPr="007816E4">
        <w:rPr>
          <w:rFonts w:ascii="Arial" w:hAnsi="Arial" w:cs="Arial"/>
          <w:b/>
          <w:bCs/>
          <w:sz w:val="22"/>
          <w:szCs w:val="22"/>
        </w:rPr>
        <w:t>-L0</w:t>
      </w:r>
      <w:r w:rsidR="007F7123">
        <w:rPr>
          <w:rFonts w:ascii="Arial" w:hAnsi="Arial" w:cs="Arial"/>
          <w:b/>
          <w:bCs/>
          <w:sz w:val="22"/>
          <w:szCs w:val="22"/>
        </w:rPr>
        <w:t>1</w:t>
      </w:r>
      <w:r>
        <w:rPr>
          <w:rFonts w:ascii="Arial" w:hAnsi="Arial" w:cs="Arial"/>
          <w:sz w:val="20"/>
          <w:szCs w:val="20"/>
        </w:rPr>
        <w:t>-</w:t>
      </w:r>
      <w:r w:rsidRPr="006524F1">
        <w:rPr>
          <w:rFonts w:ascii="Arial" w:hAnsi="Arial" w:cs="Arial"/>
          <w:sz w:val="20"/>
          <w:szCs w:val="20"/>
        </w:rPr>
        <w:t>Planificación, ejecución, desarrollo, colaboración, innovación y gestión eficiente de los recursos destinados a la Investigación Bios</w:t>
      </w:r>
      <w:r w:rsidR="007F7123">
        <w:rPr>
          <w:rFonts w:ascii="Arial" w:hAnsi="Arial" w:cs="Arial"/>
          <w:sz w:val="20"/>
          <w:szCs w:val="20"/>
        </w:rPr>
        <w:t>anitaria de la Región de Murcia</w:t>
      </w:r>
      <w:r w:rsidRPr="006524F1">
        <w:rPr>
          <w:rFonts w:ascii="Arial" w:hAnsi="Arial" w:cs="Arial"/>
          <w:sz w:val="20"/>
          <w:szCs w:val="20"/>
        </w:rPr>
        <w:t xml:space="preserve">. </w:t>
      </w:r>
    </w:p>
    <w:p w14:paraId="1E5A492E" w14:textId="77777777" w:rsidR="007F7123" w:rsidRDefault="007F7123" w:rsidP="00ED7C5C">
      <w:pPr>
        <w:tabs>
          <w:tab w:val="left" w:pos="2520"/>
        </w:tabs>
        <w:spacing w:line="120" w:lineRule="atLeast"/>
        <w:jc w:val="both"/>
        <w:rPr>
          <w:rFonts w:ascii="Arial" w:hAnsi="Arial" w:cs="Arial"/>
          <w:sz w:val="20"/>
          <w:szCs w:val="20"/>
        </w:rPr>
      </w:pPr>
    </w:p>
    <w:p w14:paraId="08B62C7A" w14:textId="77777777" w:rsidR="00706A75" w:rsidRPr="006524F1" w:rsidRDefault="00706A75" w:rsidP="00ED7C5C">
      <w:pPr>
        <w:tabs>
          <w:tab w:val="left" w:pos="2520"/>
        </w:tabs>
        <w:spacing w:line="120" w:lineRule="atLeast"/>
        <w:jc w:val="both"/>
        <w:rPr>
          <w:rFonts w:ascii="Arial" w:hAnsi="Arial" w:cs="Arial"/>
          <w:sz w:val="20"/>
          <w:szCs w:val="20"/>
        </w:rPr>
      </w:pPr>
    </w:p>
    <w:p w14:paraId="4FD4F1BA" w14:textId="77777777" w:rsidR="00706A75" w:rsidRPr="00171724" w:rsidRDefault="00706A75" w:rsidP="00706A75">
      <w:pPr>
        <w:tabs>
          <w:tab w:val="left" w:pos="284"/>
        </w:tabs>
        <w:jc w:val="both"/>
        <w:rPr>
          <w:rFonts w:ascii="Arial" w:hAnsi="Arial" w:cs="Arial"/>
          <w:b/>
        </w:rPr>
      </w:pPr>
      <w:r w:rsidRPr="00171724">
        <w:rPr>
          <w:rFonts w:ascii="Arial" w:hAnsi="Arial" w:cs="Arial"/>
          <w:b/>
        </w:rPr>
        <w:t>1.</w:t>
      </w:r>
      <w:r w:rsidRPr="00171724">
        <w:rPr>
          <w:rFonts w:ascii="Arial" w:hAnsi="Arial" w:cs="Arial"/>
          <w:b/>
        </w:rPr>
        <w:tab/>
        <w:t>INFORME DE ACTUACIONES</w:t>
      </w:r>
    </w:p>
    <w:p w14:paraId="374A4942" w14:textId="77777777" w:rsidR="00706A75" w:rsidRDefault="00706A75" w:rsidP="00706A75">
      <w:pPr>
        <w:jc w:val="both"/>
        <w:rPr>
          <w:rFonts w:ascii="Arial" w:hAnsi="Arial" w:cs="Arial"/>
          <w:sz w:val="20"/>
          <w:szCs w:val="20"/>
        </w:rPr>
      </w:pPr>
    </w:p>
    <w:p w14:paraId="37E936E7" w14:textId="0AECE1E7" w:rsidR="00706A75" w:rsidRPr="00073EA7" w:rsidRDefault="00706A75" w:rsidP="00706A75">
      <w:pPr>
        <w:ind w:left="284"/>
        <w:jc w:val="both"/>
        <w:rPr>
          <w:rFonts w:ascii="Arial" w:hAnsi="Arial" w:cs="Arial"/>
          <w:sz w:val="20"/>
          <w:szCs w:val="20"/>
        </w:rPr>
      </w:pPr>
      <w:r w:rsidRPr="00073EA7">
        <w:rPr>
          <w:rFonts w:ascii="Arial" w:hAnsi="Arial" w:cs="Arial"/>
          <w:sz w:val="20"/>
          <w:szCs w:val="20"/>
        </w:rPr>
        <w:t>La FFIS tiene entre sus cometidos la ejecución de las políticas fijadas por la Consejería de Salud en materia de investigación y la gestión integral de la Investigación Biosanitaria, tal y como se recoge en el convenio de colaboración entre la Consejería de Sanidad (Ahora Salud), el Servicio</w:t>
      </w:r>
      <w:r w:rsidR="00811296" w:rsidRPr="00073EA7">
        <w:rPr>
          <w:rFonts w:ascii="Arial" w:hAnsi="Arial" w:cs="Arial"/>
          <w:sz w:val="20"/>
          <w:szCs w:val="20"/>
        </w:rPr>
        <w:t xml:space="preserve"> </w:t>
      </w:r>
      <w:r w:rsidRPr="00073EA7">
        <w:rPr>
          <w:rFonts w:ascii="Arial" w:hAnsi="Arial" w:cs="Arial"/>
          <w:sz w:val="20"/>
          <w:szCs w:val="20"/>
        </w:rPr>
        <w:t>Murciano de Salud y la Fundación para la Formación e Investigación</w:t>
      </w:r>
      <w:r w:rsidR="00811296" w:rsidRPr="00073EA7">
        <w:rPr>
          <w:rFonts w:ascii="Arial" w:hAnsi="Arial" w:cs="Arial"/>
          <w:sz w:val="20"/>
          <w:szCs w:val="20"/>
        </w:rPr>
        <w:t xml:space="preserve"> </w:t>
      </w:r>
      <w:r w:rsidRPr="00073EA7">
        <w:rPr>
          <w:rFonts w:ascii="Arial" w:hAnsi="Arial" w:cs="Arial"/>
          <w:sz w:val="20"/>
          <w:szCs w:val="20"/>
        </w:rPr>
        <w:t>Sanitarias de la Región de Murcia, para la realización de actividades</w:t>
      </w:r>
      <w:r w:rsidR="00811296" w:rsidRPr="00073EA7">
        <w:rPr>
          <w:rFonts w:ascii="Arial" w:hAnsi="Arial" w:cs="Arial"/>
          <w:sz w:val="20"/>
          <w:szCs w:val="20"/>
        </w:rPr>
        <w:t xml:space="preserve"> </w:t>
      </w:r>
      <w:r w:rsidRPr="00073EA7">
        <w:rPr>
          <w:rFonts w:ascii="Arial" w:hAnsi="Arial" w:cs="Arial"/>
          <w:sz w:val="20"/>
          <w:szCs w:val="20"/>
        </w:rPr>
        <w:t xml:space="preserve">relacionadas con la Investigación Sanitaria de la Región de Murcia. </w:t>
      </w:r>
      <w:r w:rsidRPr="00073EA7">
        <w:rPr>
          <w:rFonts w:ascii="Arial" w:hAnsi="Arial" w:cs="Arial"/>
          <w:sz w:val="20"/>
          <w:szCs w:val="20"/>
        </w:rPr>
        <w:cr/>
      </w:r>
    </w:p>
    <w:p w14:paraId="08EC122A" w14:textId="3E0EFA05" w:rsidR="00706A75" w:rsidRPr="00073EA7" w:rsidRDefault="00706A75" w:rsidP="00706A75">
      <w:pPr>
        <w:spacing w:after="120"/>
        <w:ind w:left="284"/>
        <w:jc w:val="both"/>
        <w:rPr>
          <w:rFonts w:ascii="Arial" w:hAnsi="Arial" w:cs="Arial"/>
          <w:sz w:val="20"/>
          <w:szCs w:val="20"/>
        </w:rPr>
      </w:pPr>
      <w:r w:rsidRPr="00073EA7">
        <w:rPr>
          <w:rFonts w:ascii="Arial" w:hAnsi="Arial" w:cs="Arial"/>
          <w:sz w:val="20"/>
          <w:szCs w:val="20"/>
        </w:rPr>
        <w:t>En este marco, la FFIS gestiona los proyectos de Investigación Biosanitaria de los grupos de investigación no integrados en el IMIB, siendo las actividades desarrolladas para</w:t>
      </w:r>
      <w:r w:rsidR="00811296" w:rsidRPr="00073EA7">
        <w:rPr>
          <w:rFonts w:ascii="Arial" w:hAnsi="Arial" w:cs="Arial"/>
          <w:sz w:val="20"/>
          <w:szCs w:val="20"/>
        </w:rPr>
        <w:t xml:space="preserve"> </w:t>
      </w:r>
      <w:r w:rsidRPr="00073EA7">
        <w:rPr>
          <w:rFonts w:ascii="Arial" w:hAnsi="Arial" w:cs="Arial"/>
          <w:sz w:val="20"/>
          <w:szCs w:val="20"/>
        </w:rPr>
        <w:t>esta línea</w:t>
      </w:r>
      <w:r w:rsidR="00073EA7" w:rsidRPr="00073EA7">
        <w:t xml:space="preserve"> </w:t>
      </w:r>
      <w:r w:rsidR="00073EA7" w:rsidRPr="00073EA7">
        <w:rPr>
          <w:rFonts w:ascii="Arial" w:hAnsi="Arial" w:cs="Arial"/>
          <w:sz w:val="20"/>
          <w:szCs w:val="20"/>
        </w:rPr>
        <w:t>la incentivación de la investigación tanto básica como clínica en dichos grupos:</w:t>
      </w:r>
    </w:p>
    <w:p w14:paraId="63818B5B" w14:textId="44532726" w:rsidR="00706A75" w:rsidRPr="00073EA7" w:rsidRDefault="00706A75" w:rsidP="003B7DDD">
      <w:pPr>
        <w:numPr>
          <w:ilvl w:val="0"/>
          <w:numId w:val="16"/>
        </w:numPr>
        <w:spacing w:after="120"/>
        <w:ind w:left="714" w:hanging="357"/>
        <w:jc w:val="both"/>
        <w:rPr>
          <w:rFonts w:ascii="Arial" w:hAnsi="Arial" w:cs="Arial"/>
          <w:sz w:val="20"/>
          <w:szCs w:val="20"/>
        </w:rPr>
      </w:pPr>
      <w:r w:rsidRPr="00073EA7">
        <w:rPr>
          <w:rFonts w:ascii="Arial" w:hAnsi="Arial" w:cs="Arial"/>
          <w:sz w:val="20"/>
          <w:szCs w:val="20"/>
        </w:rPr>
        <w:t xml:space="preserve">Gestión de proyectos financiados mediante la participación en convocatorias competitivas. Gestión de proyectos concedidos en anualidades anteriores, preparación y presentación a las convocatorias </w:t>
      </w:r>
      <w:r w:rsidR="00032556" w:rsidRPr="00073EA7">
        <w:rPr>
          <w:rFonts w:ascii="Arial" w:hAnsi="Arial" w:cs="Arial"/>
          <w:sz w:val="20"/>
          <w:szCs w:val="20"/>
        </w:rPr>
        <w:t>202</w:t>
      </w:r>
      <w:r w:rsidR="008654E3">
        <w:rPr>
          <w:rFonts w:ascii="Arial" w:hAnsi="Arial" w:cs="Arial"/>
          <w:sz w:val="20"/>
          <w:szCs w:val="20"/>
        </w:rPr>
        <w:t>3</w:t>
      </w:r>
      <w:r w:rsidRPr="00073EA7">
        <w:rPr>
          <w:rFonts w:ascii="Arial" w:hAnsi="Arial" w:cs="Arial"/>
          <w:sz w:val="20"/>
          <w:szCs w:val="20"/>
        </w:rPr>
        <w:t xml:space="preserve"> de convocatorias competitivas, mayoritariamente del Instituto de Salud Carlos III y del Ministerio Economía y Competitividad. </w:t>
      </w:r>
    </w:p>
    <w:p w14:paraId="7BCC0170" w14:textId="77777777" w:rsidR="00706A75" w:rsidRPr="00073EA7" w:rsidRDefault="00706A75" w:rsidP="003B7DDD">
      <w:pPr>
        <w:numPr>
          <w:ilvl w:val="0"/>
          <w:numId w:val="16"/>
        </w:numPr>
        <w:spacing w:after="120"/>
        <w:ind w:left="714" w:hanging="357"/>
        <w:jc w:val="both"/>
        <w:rPr>
          <w:rFonts w:ascii="Arial" w:hAnsi="Arial" w:cs="Arial"/>
          <w:sz w:val="20"/>
          <w:szCs w:val="20"/>
        </w:rPr>
      </w:pPr>
      <w:r w:rsidRPr="00073EA7">
        <w:rPr>
          <w:rFonts w:ascii="Arial" w:hAnsi="Arial" w:cs="Arial"/>
          <w:sz w:val="20"/>
          <w:szCs w:val="20"/>
        </w:rPr>
        <w:t xml:space="preserve">Investigación clínica con medicamentos. Gestión de proyectos de investigación formalizados mediante contratos de estudios de investigación clínica de carácter comercial, tanto ensayos clínicos como estudios post-autorización y observacionales. </w:t>
      </w:r>
    </w:p>
    <w:p w14:paraId="5C602EA8" w14:textId="590CAC1A" w:rsidR="00706A75" w:rsidRPr="00073EA7" w:rsidRDefault="00706A75" w:rsidP="003B7DDD">
      <w:pPr>
        <w:numPr>
          <w:ilvl w:val="0"/>
          <w:numId w:val="16"/>
        </w:numPr>
        <w:jc w:val="both"/>
        <w:rPr>
          <w:rFonts w:ascii="Arial" w:hAnsi="Arial" w:cs="Arial"/>
          <w:sz w:val="20"/>
          <w:szCs w:val="20"/>
        </w:rPr>
      </w:pPr>
      <w:r w:rsidRPr="00073EA7">
        <w:rPr>
          <w:rFonts w:ascii="Arial" w:hAnsi="Arial" w:cs="Arial"/>
          <w:sz w:val="20"/>
          <w:szCs w:val="20"/>
        </w:rPr>
        <w:t>Proyectos de Investigación con financiación privada.</w:t>
      </w:r>
      <w:r w:rsidR="00811296" w:rsidRPr="00073EA7">
        <w:rPr>
          <w:rFonts w:ascii="Arial" w:hAnsi="Arial" w:cs="Arial"/>
          <w:sz w:val="20"/>
          <w:szCs w:val="20"/>
        </w:rPr>
        <w:t xml:space="preserve"> </w:t>
      </w:r>
      <w:r w:rsidRPr="00073EA7">
        <w:rPr>
          <w:rFonts w:ascii="Arial" w:hAnsi="Arial" w:cs="Arial"/>
          <w:sz w:val="20"/>
          <w:szCs w:val="20"/>
        </w:rPr>
        <w:t>Gestión de proyectos de investigación formalizados mediante contratos, convenios, donaciones y convenios de colaboración empresarial.</w:t>
      </w:r>
    </w:p>
    <w:p w14:paraId="70EABE5E" w14:textId="77777777" w:rsidR="00706A75" w:rsidRPr="00073EA7" w:rsidRDefault="00706A75" w:rsidP="00706A75">
      <w:pPr>
        <w:jc w:val="both"/>
        <w:rPr>
          <w:rFonts w:ascii="Arial" w:hAnsi="Arial" w:cs="Arial"/>
          <w:sz w:val="20"/>
          <w:szCs w:val="20"/>
        </w:rPr>
      </w:pPr>
    </w:p>
    <w:p w14:paraId="78960618" w14:textId="77777777" w:rsidR="00706A75" w:rsidRPr="00171724" w:rsidRDefault="00706A75" w:rsidP="00706A75">
      <w:pPr>
        <w:tabs>
          <w:tab w:val="left" w:pos="284"/>
        </w:tabs>
        <w:jc w:val="both"/>
        <w:rPr>
          <w:rFonts w:ascii="Arial" w:hAnsi="Arial" w:cs="Arial"/>
          <w:b/>
        </w:rPr>
      </w:pPr>
      <w:r w:rsidRPr="00073EA7">
        <w:rPr>
          <w:rFonts w:ascii="Arial" w:hAnsi="Arial" w:cs="Arial"/>
          <w:b/>
        </w:rPr>
        <w:t>2.</w:t>
      </w:r>
      <w:r w:rsidRPr="00073EA7">
        <w:rPr>
          <w:rFonts w:ascii="Arial" w:hAnsi="Arial" w:cs="Arial"/>
          <w:b/>
        </w:rPr>
        <w:tab/>
        <w:t>INDICADORES DE CUMPLIMIENTO</w:t>
      </w:r>
    </w:p>
    <w:p w14:paraId="2E74C0EE" w14:textId="77777777" w:rsidR="00706A75" w:rsidRDefault="00706A75" w:rsidP="00706A75">
      <w:pPr>
        <w:jc w:val="both"/>
        <w:rPr>
          <w:rFonts w:ascii="Arial" w:hAnsi="Arial" w:cs="Arial"/>
          <w:sz w:val="22"/>
          <w:szCs w:val="22"/>
        </w:rPr>
      </w:pPr>
    </w:p>
    <w:p w14:paraId="501A27D4" w14:textId="77777777" w:rsidR="00845E47" w:rsidRDefault="00845E47" w:rsidP="00845E47">
      <w:pPr>
        <w:ind w:left="284" w:right="-1"/>
        <w:jc w:val="both"/>
        <w:rPr>
          <w:rFonts w:ascii="Arial" w:hAnsi="Arial" w:cs="Arial"/>
          <w:sz w:val="20"/>
          <w:szCs w:val="20"/>
        </w:rPr>
      </w:pPr>
      <w:r w:rsidRPr="00BA4A57">
        <w:rPr>
          <w:rFonts w:ascii="Arial" w:hAnsi="Arial" w:cs="Arial"/>
          <w:b/>
          <w:sz w:val="22"/>
          <w:szCs w:val="22"/>
        </w:rPr>
        <w:t>2.1. Parámetro temporal (T)</w:t>
      </w:r>
      <w:r>
        <w:rPr>
          <w:rFonts w:ascii="Arial" w:hAnsi="Arial" w:cs="Arial"/>
          <w:b/>
          <w:sz w:val="22"/>
          <w:szCs w:val="22"/>
        </w:rPr>
        <w:t>.</w:t>
      </w:r>
      <w:r>
        <w:rPr>
          <w:rFonts w:ascii="Arial" w:hAnsi="Arial" w:cs="Arial"/>
          <w:sz w:val="20"/>
          <w:szCs w:val="20"/>
        </w:rPr>
        <w:t xml:space="preserve"> Todos los objetivos de esta Línea tienen un parámetro temporal de 12 meses.</w:t>
      </w:r>
    </w:p>
    <w:p w14:paraId="1676C0CB" w14:textId="77777777" w:rsidR="00845E47" w:rsidRPr="00F9383F" w:rsidRDefault="00845E47" w:rsidP="00845E47">
      <w:pPr>
        <w:ind w:right="-1"/>
        <w:jc w:val="both"/>
        <w:rPr>
          <w:rFonts w:ascii="Arial" w:hAnsi="Arial" w:cs="Arial"/>
          <w:sz w:val="16"/>
          <w:szCs w:val="16"/>
        </w:rPr>
      </w:pPr>
    </w:p>
    <w:p w14:paraId="64CED7E0" w14:textId="77777777" w:rsidR="00845E47" w:rsidRPr="00BA4A57" w:rsidRDefault="00845E47" w:rsidP="00845E47">
      <w:pPr>
        <w:ind w:left="284" w:right="-1"/>
        <w:jc w:val="both"/>
        <w:rPr>
          <w:rFonts w:ascii="Arial" w:hAnsi="Arial" w:cs="Arial"/>
          <w:b/>
          <w:sz w:val="22"/>
          <w:szCs w:val="22"/>
        </w:rPr>
      </w:pPr>
      <w:r w:rsidRPr="00BA4A57">
        <w:rPr>
          <w:rFonts w:ascii="Arial" w:hAnsi="Arial" w:cs="Arial"/>
          <w:b/>
          <w:sz w:val="22"/>
          <w:szCs w:val="22"/>
        </w:rPr>
        <w:t>2.2. Parámetros V (Volumen Cuantitativo)</w:t>
      </w:r>
    </w:p>
    <w:p w14:paraId="6E3CAC0D" w14:textId="77777777" w:rsidR="00ED7C5C" w:rsidRDefault="00ED7C5C" w:rsidP="00ED7C5C">
      <w:pPr>
        <w:jc w:val="both"/>
        <w:rPr>
          <w:rFonts w:ascii="Arial" w:hAnsi="Arial" w:cs="Arial"/>
          <w:sz w:val="20"/>
          <w:szCs w:val="20"/>
        </w:rPr>
      </w:pPr>
    </w:p>
    <w:p w14:paraId="28A15C58" w14:textId="2C2751F9" w:rsidR="00ED7C5C" w:rsidRDefault="00ED7C5C" w:rsidP="00845E47">
      <w:pPr>
        <w:ind w:left="426"/>
        <w:jc w:val="both"/>
        <w:rPr>
          <w:rFonts w:ascii="Arial" w:hAnsi="Arial" w:cs="Arial"/>
          <w:sz w:val="20"/>
          <w:szCs w:val="20"/>
        </w:rPr>
      </w:pPr>
      <w:r w:rsidRPr="0006672A">
        <w:rPr>
          <w:rFonts w:ascii="Arial" w:hAnsi="Arial" w:cs="Arial"/>
          <w:b/>
          <w:bCs/>
          <w:sz w:val="20"/>
          <w:szCs w:val="20"/>
        </w:rPr>
        <w:t>48-0-12-FUND-</w:t>
      </w:r>
      <w:r w:rsidRPr="003D4FA5">
        <w:rPr>
          <w:rFonts w:ascii="Arial" w:hAnsi="Arial" w:cs="Arial"/>
          <w:b/>
          <w:bCs/>
          <w:sz w:val="20"/>
          <w:szCs w:val="20"/>
        </w:rPr>
        <w:t>A0</w:t>
      </w:r>
      <w:r>
        <w:rPr>
          <w:rFonts w:ascii="Arial" w:hAnsi="Arial" w:cs="Arial"/>
          <w:b/>
          <w:bCs/>
          <w:sz w:val="20"/>
          <w:szCs w:val="20"/>
        </w:rPr>
        <w:t>4</w:t>
      </w:r>
      <w:r w:rsidRPr="003D4FA5">
        <w:rPr>
          <w:rFonts w:ascii="Arial" w:hAnsi="Arial" w:cs="Arial"/>
          <w:b/>
          <w:bCs/>
          <w:sz w:val="20"/>
          <w:szCs w:val="20"/>
        </w:rPr>
        <w:t>-L0</w:t>
      </w:r>
      <w:r>
        <w:rPr>
          <w:rFonts w:ascii="Arial" w:hAnsi="Arial" w:cs="Arial"/>
          <w:b/>
          <w:bCs/>
          <w:sz w:val="20"/>
          <w:szCs w:val="20"/>
        </w:rPr>
        <w:t>1</w:t>
      </w:r>
      <w:r w:rsidRPr="003D4FA5">
        <w:rPr>
          <w:rFonts w:ascii="Arial" w:hAnsi="Arial" w:cs="Arial"/>
          <w:b/>
          <w:bCs/>
          <w:sz w:val="20"/>
          <w:szCs w:val="20"/>
        </w:rPr>
        <w:t>-OB0</w:t>
      </w:r>
      <w:r>
        <w:rPr>
          <w:rFonts w:ascii="Arial" w:hAnsi="Arial" w:cs="Arial"/>
          <w:b/>
          <w:bCs/>
          <w:sz w:val="20"/>
          <w:szCs w:val="20"/>
        </w:rPr>
        <w:t>1</w:t>
      </w:r>
      <w:r w:rsidRPr="003D4FA5">
        <w:rPr>
          <w:rFonts w:ascii="Arial" w:hAnsi="Arial" w:cs="Arial"/>
          <w:b/>
          <w:bCs/>
          <w:sz w:val="20"/>
          <w:szCs w:val="20"/>
        </w:rPr>
        <w:t>-</w:t>
      </w:r>
      <w:r>
        <w:rPr>
          <w:rFonts w:ascii="Arial" w:hAnsi="Arial" w:cs="Arial"/>
          <w:sz w:val="20"/>
          <w:szCs w:val="20"/>
        </w:rPr>
        <w:t xml:space="preserve"> Proyectos de investigación gestionados con financiación pública en </w:t>
      </w:r>
      <w:r w:rsidR="00A55661">
        <w:rPr>
          <w:rFonts w:ascii="Arial" w:hAnsi="Arial" w:cs="Arial"/>
          <w:sz w:val="20"/>
          <w:szCs w:val="20"/>
        </w:rPr>
        <w:t>2023</w:t>
      </w:r>
      <w:r>
        <w:rPr>
          <w:rFonts w:ascii="Arial" w:hAnsi="Arial" w:cs="Arial"/>
          <w:sz w:val="20"/>
          <w:szCs w:val="20"/>
        </w:rPr>
        <w:t>.</w:t>
      </w:r>
    </w:p>
    <w:p w14:paraId="51606BEB" w14:textId="77777777" w:rsidR="00ED7C5C" w:rsidRDefault="00ED7C5C" w:rsidP="00ED7C5C">
      <w:pPr>
        <w:jc w:val="both"/>
        <w:rPr>
          <w:rFonts w:ascii="Arial" w:hAnsi="Arial" w:cs="Arial"/>
          <w:sz w:val="20"/>
          <w:szCs w:val="20"/>
        </w:rPr>
      </w:pPr>
    </w:p>
    <w:p w14:paraId="7B18E8F0" w14:textId="0F922C47" w:rsidR="00706A75" w:rsidRDefault="00706A75" w:rsidP="00991E2D">
      <w:pPr>
        <w:spacing w:after="60"/>
        <w:ind w:left="709"/>
        <w:jc w:val="both"/>
        <w:rPr>
          <w:rFonts w:ascii="Arial" w:hAnsi="Arial" w:cs="Arial"/>
          <w:sz w:val="20"/>
          <w:szCs w:val="20"/>
        </w:rPr>
      </w:pPr>
      <w:r>
        <w:rPr>
          <w:rFonts w:ascii="Arial" w:hAnsi="Arial" w:cs="Arial"/>
          <w:sz w:val="20"/>
          <w:szCs w:val="20"/>
        </w:rPr>
        <w:t xml:space="preserve">Establecido en el Contrato-Programa para </w:t>
      </w:r>
      <w:r w:rsidR="00A55661">
        <w:rPr>
          <w:rFonts w:ascii="Arial" w:hAnsi="Arial" w:cs="Arial"/>
          <w:sz w:val="20"/>
          <w:szCs w:val="20"/>
        </w:rPr>
        <w:t>2023</w:t>
      </w:r>
      <w:r>
        <w:rPr>
          <w:rFonts w:ascii="Arial" w:hAnsi="Arial" w:cs="Arial"/>
          <w:sz w:val="20"/>
          <w:szCs w:val="20"/>
        </w:rPr>
        <w:t>:</w:t>
      </w:r>
    </w:p>
    <w:p w14:paraId="05AD45D6" w14:textId="047C0CCD" w:rsidR="00ED7C5C" w:rsidRPr="003D4FA5" w:rsidRDefault="00845E47" w:rsidP="00CB3B7C">
      <w:pPr>
        <w:numPr>
          <w:ilvl w:val="0"/>
          <w:numId w:val="2"/>
        </w:numPr>
        <w:tabs>
          <w:tab w:val="clear" w:pos="720"/>
          <w:tab w:val="num" w:pos="1276"/>
        </w:tabs>
        <w:spacing w:after="60"/>
        <w:ind w:left="1276" w:hanging="142"/>
        <w:jc w:val="both"/>
        <w:rPr>
          <w:rFonts w:ascii="Arial" w:hAnsi="Arial" w:cs="Arial"/>
          <w:sz w:val="20"/>
          <w:szCs w:val="20"/>
        </w:rPr>
      </w:pPr>
      <w:r>
        <w:rPr>
          <w:rFonts w:ascii="Arial" w:hAnsi="Arial" w:cs="Arial"/>
          <w:sz w:val="20"/>
          <w:szCs w:val="20"/>
        </w:rPr>
        <w:t>N</w:t>
      </w:r>
      <w:r w:rsidR="00ED7C5C">
        <w:rPr>
          <w:rFonts w:ascii="Arial" w:hAnsi="Arial" w:cs="Arial"/>
          <w:sz w:val="20"/>
          <w:szCs w:val="20"/>
        </w:rPr>
        <w:t xml:space="preserve">º de proyectos </w:t>
      </w:r>
      <w:r w:rsidR="00991E2D">
        <w:rPr>
          <w:rFonts w:ascii="Arial" w:hAnsi="Arial" w:cs="Arial"/>
          <w:sz w:val="20"/>
          <w:szCs w:val="20"/>
        </w:rPr>
        <w:t>gestionados</w:t>
      </w:r>
      <w:r w:rsidR="00ED7C5C">
        <w:rPr>
          <w:rFonts w:ascii="Arial" w:hAnsi="Arial" w:cs="Arial"/>
          <w:sz w:val="20"/>
          <w:szCs w:val="20"/>
        </w:rPr>
        <w:t xml:space="preserve">: </w:t>
      </w:r>
      <w:r w:rsidR="00141F8C">
        <w:rPr>
          <w:rFonts w:ascii="Arial" w:hAnsi="Arial" w:cs="Arial"/>
          <w:sz w:val="20"/>
          <w:szCs w:val="20"/>
        </w:rPr>
        <w:t>3</w:t>
      </w:r>
      <w:r w:rsidR="00EF2926">
        <w:rPr>
          <w:rFonts w:ascii="Arial" w:hAnsi="Arial" w:cs="Arial"/>
          <w:sz w:val="20"/>
          <w:szCs w:val="20"/>
        </w:rPr>
        <w:t>5</w:t>
      </w:r>
      <w:r w:rsidR="00171724">
        <w:rPr>
          <w:rFonts w:ascii="Arial" w:hAnsi="Arial" w:cs="Arial"/>
          <w:sz w:val="20"/>
          <w:szCs w:val="20"/>
        </w:rPr>
        <w:t>.</w:t>
      </w:r>
    </w:p>
    <w:p w14:paraId="635CE5F3" w14:textId="5FC8263D" w:rsidR="00706A75" w:rsidRPr="001E7680" w:rsidRDefault="00706A75" w:rsidP="00991E2D">
      <w:pPr>
        <w:spacing w:after="60"/>
        <w:ind w:left="709"/>
        <w:jc w:val="both"/>
        <w:rPr>
          <w:rFonts w:ascii="Arial" w:hAnsi="Arial" w:cs="Arial"/>
          <w:sz w:val="20"/>
          <w:szCs w:val="20"/>
        </w:rPr>
      </w:pPr>
      <w:r w:rsidRPr="001E7680">
        <w:rPr>
          <w:rFonts w:ascii="Arial" w:hAnsi="Arial" w:cs="Arial"/>
          <w:sz w:val="20"/>
          <w:szCs w:val="20"/>
        </w:rPr>
        <w:t>Resultado a 30/</w:t>
      </w:r>
      <w:r w:rsidR="009C17B0" w:rsidRPr="001E7680">
        <w:rPr>
          <w:rFonts w:ascii="Arial" w:hAnsi="Arial" w:cs="Arial"/>
          <w:sz w:val="20"/>
          <w:szCs w:val="20"/>
        </w:rPr>
        <w:t>0</w:t>
      </w:r>
      <w:r w:rsidR="00141F8C" w:rsidRPr="001E7680">
        <w:rPr>
          <w:rFonts w:ascii="Arial" w:hAnsi="Arial" w:cs="Arial"/>
          <w:sz w:val="20"/>
          <w:szCs w:val="20"/>
        </w:rPr>
        <w:t>4</w:t>
      </w:r>
      <w:r w:rsidRPr="001E7680">
        <w:rPr>
          <w:rFonts w:ascii="Arial" w:hAnsi="Arial" w:cs="Arial"/>
          <w:sz w:val="20"/>
          <w:szCs w:val="20"/>
        </w:rPr>
        <w:t>/</w:t>
      </w:r>
      <w:r w:rsidR="00A55661">
        <w:rPr>
          <w:rFonts w:ascii="Arial" w:hAnsi="Arial" w:cs="Arial"/>
          <w:sz w:val="20"/>
          <w:szCs w:val="20"/>
        </w:rPr>
        <w:t>2023</w:t>
      </w:r>
      <w:r w:rsidRPr="001E7680">
        <w:rPr>
          <w:rFonts w:ascii="Arial" w:hAnsi="Arial" w:cs="Arial"/>
          <w:sz w:val="20"/>
          <w:szCs w:val="20"/>
        </w:rPr>
        <w:t>:</w:t>
      </w:r>
    </w:p>
    <w:p w14:paraId="7DEE98DB" w14:textId="05DB7CB6" w:rsidR="00706A75" w:rsidRPr="001E7680" w:rsidRDefault="00845E47" w:rsidP="00CB3B7C">
      <w:pPr>
        <w:numPr>
          <w:ilvl w:val="0"/>
          <w:numId w:val="2"/>
        </w:numPr>
        <w:tabs>
          <w:tab w:val="clear" w:pos="720"/>
          <w:tab w:val="num" w:pos="1276"/>
        </w:tabs>
        <w:spacing w:after="120"/>
        <w:ind w:left="1276" w:hanging="142"/>
        <w:jc w:val="both"/>
        <w:rPr>
          <w:rFonts w:ascii="Arial" w:hAnsi="Arial" w:cs="Arial"/>
          <w:sz w:val="20"/>
          <w:szCs w:val="20"/>
        </w:rPr>
      </w:pPr>
      <w:r w:rsidRPr="001E7680">
        <w:rPr>
          <w:rFonts w:ascii="Arial" w:hAnsi="Arial" w:cs="Arial"/>
          <w:sz w:val="20"/>
          <w:szCs w:val="20"/>
        </w:rPr>
        <w:t>N</w:t>
      </w:r>
      <w:r w:rsidR="00706A75" w:rsidRPr="001E7680">
        <w:rPr>
          <w:rFonts w:ascii="Arial" w:hAnsi="Arial" w:cs="Arial"/>
          <w:sz w:val="20"/>
          <w:szCs w:val="20"/>
        </w:rPr>
        <w:t xml:space="preserve">º de proyectos </w:t>
      </w:r>
      <w:r w:rsidR="00991E2D" w:rsidRPr="001E7680">
        <w:rPr>
          <w:rFonts w:ascii="Arial" w:hAnsi="Arial" w:cs="Arial"/>
          <w:sz w:val="20"/>
          <w:szCs w:val="20"/>
        </w:rPr>
        <w:t>gestionados</w:t>
      </w:r>
      <w:r w:rsidR="00706A75" w:rsidRPr="001E7680">
        <w:rPr>
          <w:rFonts w:ascii="Arial" w:hAnsi="Arial" w:cs="Arial"/>
          <w:sz w:val="20"/>
          <w:szCs w:val="20"/>
        </w:rPr>
        <w:t xml:space="preserve">: </w:t>
      </w:r>
      <w:r w:rsidR="00073EA7" w:rsidRPr="001E7680">
        <w:rPr>
          <w:rFonts w:ascii="Arial" w:hAnsi="Arial" w:cs="Arial"/>
          <w:sz w:val="20"/>
          <w:szCs w:val="20"/>
        </w:rPr>
        <w:t>21</w:t>
      </w:r>
      <w:r w:rsidR="00032E97" w:rsidRPr="001E7680">
        <w:rPr>
          <w:rFonts w:ascii="Arial" w:hAnsi="Arial" w:cs="Arial"/>
          <w:sz w:val="20"/>
          <w:szCs w:val="20"/>
        </w:rPr>
        <w:t>.</w:t>
      </w:r>
    </w:p>
    <w:p w14:paraId="456AF3E2" w14:textId="77777777" w:rsidR="00706A75" w:rsidRDefault="00706A75" w:rsidP="00ED7C5C">
      <w:pPr>
        <w:jc w:val="both"/>
        <w:rPr>
          <w:rFonts w:ascii="Arial" w:hAnsi="Arial" w:cs="Arial"/>
          <w:sz w:val="20"/>
          <w:szCs w:val="20"/>
        </w:rPr>
      </w:pPr>
    </w:p>
    <w:p w14:paraId="331AF55A" w14:textId="0793DCF8" w:rsidR="00ED7C5C" w:rsidRDefault="00ED7C5C" w:rsidP="00845E47">
      <w:pPr>
        <w:ind w:left="426"/>
        <w:jc w:val="both"/>
        <w:rPr>
          <w:rFonts w:ascii="Arial" w:hAnsi="Arial" w:cs="Arial"/>
          <w:sz w:val="20"/>
          <w:szCs w:val="20"/>
        </w:rPr>
      </w:pPr>
      <w:r w:rsidRPr="0006672A">
        <w:rPr>
          <w:rFonts w:ascii="Arial" w:hAnsi="Arial" w:cs="Arial"/>
          <w:b/>
          <w:bCs/>
          <w:sz w:val="20"/>
          <w:szCs w:val="20"/>
        </w:rPr>
        <w:t>48-0-12-FUND-</w:t>
      </w:r>
      <w:r w:rsidRPr="003D4FA5">
        <w:rPr>
          <w:rFonts w:ascii="Arial" w:hAnsi="Arial" w:cs="Arial"/>
          <w:b/>
          <w:bCs/>
          <w:sz w:val="20"/>
          <w:szCs w:val="20"/>
        </w:rPr>
        <w:t>A0</w:t>
      </w:r>
      <w:r>
        <w:rPr>
          <w:rFonts w:ascii="Arial" w:hAnsi="Arial" w:cs="Arial"/>
          <w:b/>
          <w:bCs/>
          <w:sz w:val="20"/>
          <w:szCs w:val="20"/>
        </w:rPr>
        <w:t>4</w:t>
      </w:r>
      <w:r w:rsidRPr="003D4FA5">
        <w:rPr>
          <w:rFonts w:ascii="Arial" w:hAnsi="Arial" w:cs="Arial"/>
          <w:b/>
          <w:bCs/>
          <w:sz w:val="20"/>
          <w:szCs w:val="20"/>
        </w:rPr>
        <w:t>-</w:t>
      </w:r>
      <w:r w:rsidRPr="002752DF">
        <w:rPr>
          <w:rFonts w:ascii="Arial" w:hAnsi="Arial" w:cs="Arial"/>
          <w:b/>
          <w:bCs/>
          <w:sz w:val="20"/>
          <w:szCs w:val="20"/>
        </w:rPr>
        <w:t>L0</w:t>
      </w:r>
      <w:r>
        <w:rPr>
          <w:rFonts w:ascii="Arial" w:hAnsi="Arial" w:cs="Arial"/>
          <w:b/>
          <w:bCs/>
          <w:sz w:val="20"/>
          <w:szCs w:val="20"/>
        </w:rPr>
        <w:t>1</w:t>
      </w:r>
      <w:r w:rsidRPr="005A4DC7">
        <w:rPr>
          <w:rFonts w:ascii="Arial" w:hAnsi="Arial" w:cs="Arial"/>
          <w:b/>
          <w:bCs/>
        </w:rPr>
        <w:t>-</w:t>
      </w:r>
      <w:r w:rsidRPr="003D4FA5">
        <w:rPr>
          <w:rFonts w:ascii="Arial" w:hAnsi="Arial" w:cs="Arial"/>
          <w:b/>
          <w:bCs/>
          <w:sz w:val="20"/>
          <w:szCs w:val="20"/>
        </w:rPr>
        <w:t>OB0</w:t>
      </w:r>
      <w:r>
        <w:rPr>
          <w:rFonts w:ascii="Arial" w:hAnsi="Arial" w:cs="Arial"/>
          <w:b/>
          <w:bCs/>
          <w:sz w:val="20"/>
          <w:szCs w:val="20"/>
        </w:rPr>
        <w:t>2</w:t>
      </w:r>
      <w:r w:rsidRPr="003D4FA5">
        <w:rPr>
          <w:rFonts w:ascii="Arial" w:hAnsi="Arial" w:cs="Arial"/>
          <w:b/>
          <w:bCs/>
          <w:sz w:val="20"/>
          <w:szCs w:val="20"/>
        </w:rPr>
        <w:t>-</w:t>
      </w:r>
      <w:r>
        <w:rPr>
          <w:rFonts w:ascii="Arial" w:hAnsi="Arial" w:cs="Arial"/>
          <w:sz w:val="20"/>
          <w:szCs w:val="20"/>
        </w:rPr>
        <w:t xml:space="preserve"> Contratos de estudios de investigación clínica de carácter comercial a gestionar en </w:t>
      </w:r>
      <w:r w:rsidR="00032556">
        <w:rPr>
          <w:rFonts w:ascii="Arial" w:hAnsi="Arial" w:cs="Arial"/>
          <w:sz w:val="20"/>
          <w:szCs w:val="20"/>
        </w:rPr>
        <w:t>202</w:t>
      </w:r>
      <w:r w:rsidR="00C629EA">
        <w:rPr>
          <w:rFonts w:ascii="Arial" w:hAnsi="Arial" w:cs="Arial"/>
          <w:sz w:val="20"/>
          <w:szCs w:val="20"/>
        </w:rPr>
        <w:t>3</w:t>
      </w:r>
      <w:r>
        <w:rPr>
          <w:rFonts w:ascii="Arial" w:hAnsi="Arial" w:cs="Arial"/>
          <w:sz w:val="20"/>
          <w:szCs w:val="20"/>
        </w:rPr>
        <w:t>.</w:t>
      </w:r>
    </w:p>
    <w:p w14:paraId="2C4345C7" w14:textId="77777777" w:rsidR="00ED7C5C" w:rsidRDefault="00ED7C5C" w:rsidP="00ED7C5C">
      <w:pPr>
        <w:jc w:val="both"/>
        <w:rPr>
          <w:rFonts w:ascii="Arial" w:hAnsi="Arial" w:cs="Arial"/>
          <w:sz w:val="20"/>
          <w:szCs w:val="20"/>
        </w:rPr>
      </w:pPr>
    </w:p>
    <w:p w14:paraId="2BD8B318" w14:textId="0BDA40AC" w:rsidR="00706A75" w:rsidRDefault="00706A75" w:rsidP="00991E2D">
      <w:pPr>
        <w:spacing w:after="60"/>
        <w:ind w:left="709"/>
        <w:jc w:val="both"/>
        <w:rPr>
          <w:rFonts w:ascii="Arial" w:hAnsi="Arial" w:cs="Arial"/>
          <w:sz w:val="20"/>
          <w:szCs w:val="20"/>
        </w:rPr>
      </w:pPr>
      <w:r>
        <w:rPr>
          <w:rFonts w:ascii="Arial" w:hAnsi="Arial" w:cs="Arial"/>
          <w:sz w:val="20"/>
          <w:szCs w:val="20"/>
        </w:rPr>
        <w:t xml:space="preserve">Establecido en el Contrato-Programa para </w:t>
      </w:r>
      <w:r w:rsidR="00A55661">
        <w:rPr>
          <w:rFonts w:ascii="Arial" w:hAnsi="Arial" w:cs="Arial"/>
          <w:sz w:val="20"/>
          <w:szCs w:val="20"/>
        </w:rPr>
        <w:t>2023</w:t>
      </w:r>
      <w:r>
        <w:rPr>
          <w:rFonts w:ascii="Arial" w:hAnsi="Arial" w:cs="Arial"/>
          <w:sz w:val="20"/>
          <w:szCs w:val="20"/>
        </w:rPr>
        <w:t>:</w:t>
      </w:r>
    </w:p>
    <w:p w14:paraId="335B645B" w14:textId="671A7A2F" w:rsidR="00706A75" w:rsidRPr="00991E2D" w:rsidRDefault="00991E2D" w:rsidP="00CB3B7C">
      <w:pPr>
        <w:numPr>
          <w:ilvl w:val="0"/>
          <w:numId w:val="2"/>
        </w:numPr>
        <w:tabs>
          <w:tab w:val="clear" w:pos="720"/>
          <w:tab w:val="num" w:pos="1276"/>
        </w:tabs>
        <w:spacing w:after="60"/>
        <w:ind w:left="1276" w:hanging="142"/>
        <w:jc w:val="both"/>
        <w:rPr>
          <w:rFonts w:ascii="Arial" w:hAnsi="Arial" w:cs="Arial"/>
          <w:sz w:val="20"/>
          <w:szCs w:val="20"/>
        </w:rPr>
      </w:pPr>
      <w:r w:rsidRPr="00991E2D">
        <w:rPr>
          <w:rFonts w:ascii="Arial" w:hAnsi="Arial" w:cs="Arial"/>
          <w:sz w:val="20"/>
          <w:szCs w:val="20"/>
        </w:rPr>
        <w:t>N</w:t>
      </w:r>
      <w:r w:rsidR="00706A75" w:rsidRPr="00991E2D">
        <w:rPr>
          <w:rFonts w:ascii="Arial" w:hAnsi="Arial" w:cs="Arial"/>
          <w:sz w:val="20"/>
          <w:szCs w:val="20"/>
        </w:rPr>
        <w:t xml:space="preserve">º de contratos </w:t>
      </w:r>
      <w:r>
        <w:rPr>
          <w:rFonts w:ascii="Arial" w:hAnsi="Arial" w:cs="Arial"/>
          <w:sz w:val="20"/>
          <w:szCs w:val="20"/>
        </w:rPr>
        <w:t xml:space="preserve">gestionados: </w:t>
      </w:r>
      <w:r w:rsidR="00EF2926">
        <w:rPr>
          <w:rFonts w:ascii="Arial" w:hAnsi="Arial" w:cs="Arial"/>
          <w:sz w:val="20"/>
          <w:szCs w:val="20"/>
        </w:rPr>
        <w:t>260</w:t>
      </w:r>
      <w:r w:rsidR="009267C5">
        <w:rPr>
          <w:rFonts w:ascii="Arial" w:hAnsi="Arial" w:cs="Arial"/>
          <w:sz w:val="20"/>
          <w:szCs w:val="20"/>
        </w:rPr>
        <w:t>.</w:t>
      </w:r>
    </w:p>
    <w:p w14:paraId="5425B938" w14:textId="5B793E29" w:rsidR="00845E47" w:rsidRDefault="00845E47" w:rsidP="00991E2D">
      <w:pPr>
        <w:spacing w:after="60"/>
        <w:ind w:left="709"/>
        <w:jc w:val="both"/>
        <w:rPr>
          <w:rFonts w:ascii="Arial" w:hAnsi="Arial" w:cs="Arial"/>
          <w:sz w:val="20"/>
          <w:szCs w:val="20"/>
        </w:rPr>
      </w:pPr>
      <w:r w:rsidRPr="00991E2D">
        <w:rPr>
          <w:rFonts w:ascii="Arial" w:hAnsi="Arial" w:cs="Arial"/>
          <w:sz w:val="20"/>
          <w:szCs w:val="20"/>
        </w:rPr>
        <w:t>Resultado a 30/</w:t>
      </w:r>
      <w:r w:rsidR="009C17B0">
        <w:rPr>
          <w:rFonts w:ascii="Arial" w:hAnsi="Arial" w:cs="Arial"/>
          <w:sz w:val="20"/>
          <w:szCs w:val="20"/>
        </w:rPr>
        <w:t>0</w:t>
      </w:r>
      <w:r w:rsidR="00141F8C">
        <w:rPr>
          <w:rFonts w:ascii="Arial" w:hAnsi="Arial" w:cs="Arial"/>
          <w:sz w:val="20"/>
          <w:szCs w:val="20"/>
        </w:rPr>
        <w:t>4</w:t>
      </w:r>
      <w:r w:rsidRPr="00991E2D">
        <w:rPr>
          <w:rFonts w:ascii="Arial" w:hAnsi="Arial" w:cs="Arial"/>
          <w:sz w:val="20"/>
          <w:szCs w:val="20"/>
        </w:rPr>
        <w:t>/</w:t>
      </w:r>
      <w:r w:rsidR="00A55661">
        <w:rPr>
          <w:rFonts w:ascii="Arial" w:hAnsi="Arial" w:cs="Arial"/>
          <w:sz w:val="20"/>
          <w:szCs w:val="20"/>
        </w:rPr>
        <w:t>2023</w:t>
      </w:r>
      <w:r w:rsidRPr="00991E2D">
        <w:rPr>
          <w:rFonts w:ascii="Arial" w:hAnsi="Arial" w:cs="Arial"/>
          <w:sz w:val="20"/>
          <w:szCs w:val="20"/>
        </w:rPr>
        <w:t>:</w:t>
      </w:r>
    </w:p>
    <w:p w14:paraId="463F8218" w14:textId="7E85B72A" w:rsidR="00991E2D" w:rsidRPr="001E7680" w:rsidRDefault="00991E2D" w:rsidP="00CB3B7C">
      <w:pPr>
        <w:numPr>
          <w:ilvl w:val="0"/>
          <w:numId w:val="2"/>
        </w:numPr>
        <w:tabs>
          <w:tab w:val="clear" w:pos="720"/>
          <w:tab w:val="num" w:pos="1276"/>
        </w:tabs>
        <w:spacing w:after="120"/>
        <w:ind w:left="1276" w:hanging="142"/>
        <w:jc w:val="both"/>
        <w:rPr>
          <w:rFonts w:ascii="Arial" w:hAnsi="Arial" w:cs="Arial"/>
          <w:sz w:val="20"/>
          <w:szCs w:val="20"/>
        </w:rPr>
      </w:pPr>
      <w:r w:rsidRPr="001E7680">
        <w:rPr>
          <w:rFonts w:ascii="Arial" w:hAnsi="Arial" w:cs="Arial"/>
          <w:sz w:val="20"/>
          <w:szCs w:val="20"/>
        </w:rPr>
        <w:t>Nº de contratos gestionados:</w:t>
      </w:r>
      <w:r w:rsidR="00C629EA">
        <w:rPr>
          <w:rFonts w:ascii="Arial" w:hAnsi="Arial" w:cs="Arial"/>
          <w:sz w:val="20"/>
          <w:szCs w:val="20"/>
        </w:rPr>
        <w:t xml:space="preserve"> 249</w:t>
      </w:r>
      <w:r w:rsidR="009267C5" w:rsidRPr="001E7680">
        <w:rPr>
          <w:rFonts w:ascii="Arial" w:hAnsi="Arial" w:cs="Arial"/>
          <w:sz w:val="20"/>
          <w:szCs w:val="20"/>
        </w:rPr>
        <w:t>.</w:t>
      </w:r>
    </w:p>
    <w:p w14:paraId="0D6EAA03" w14:textId="77777777" w:rsidR="00706A75" w:rsidRDefault="00706A75" w:rsidP="00ED7C5C">
      <w:pPr>
        <w:jc w:val="both"/>
        <w:rPr>
          <w:rFonts w:ascii="Arial" w:hAnsi="Arial" w:cs="Arial"/>
          <w:sz w:val="20"/>
          <w:szCs w:val="20"/>
        </w:rPr>
      </w:pPr>
    </w:p>
    <w:p w14:paraId="697D0004" w14:textId="77777777" w:rsidR="00ED7C5C" w:rsidRDefault="00ED7C5C" w:rsidP="00ED7C5C">
      <w:pPr>
        <w:jc w:val="both"/>
        <w:rPr>
          <w:rFonts w:ascii="Arial" w:hAnsi="Arial" w:cs="Arial"/>
          <w:sz w:val="20"/>
          <w:szCs w:val="20"/>
        </w:rPr>
      </w:pPr>
    </w:p>
    <w:p w14:paraId="7B768BDE" w14:textId="66C1E9F5" w:rsidR="00ED7C5C" w:rsidRDefault="00ED7C5C" w:rsidP="00845E47">
      <w:pPr>
        <w:ind w:left="426"/>
        <w:jc w:val="both"/>
        <w:rPr>
          <w:rFonts w:ascii="Arial" w:hAnsi="Arial" w:cs="Arial"/>
          <w:sz w:val="20"/>
          <w:szCs w:val="20"/>
        </w:rPr>
      </w:pPr>
      <w:r w:rsidRPr="0006672A">
        <w:rPr>
          <w:rFonts w:ascii="Arial" w:hAnsi="Arial" w:cs="Arial"/>
          <w:b/>
          <w:bCs/>
          <w:sz w:val="20"/>
          <w:szCs w:val="20"/>
        </w:rPr>
        <w:t>48-0-12-FUND-</w:t>
      </w:r>
      <w:r w:rsidRPr="003D4FA5">
        <w:rPr>
          <w:rFonts w:ascii="Arial" w:hAnsi="Arial" w:cs="Arial"/>
          <w:b/>
          <w:bCs/>
          <w:sz w:val="20"/>
          <w:szCs w:val="20"/>
        </w:rPr>
        <w:t>A0</w:t>
      </w:r>
      <w:r>
        <w:rPr>
          <w:rFonts w:ascii="Arial" w:hAnsi="Arial" w:cs="Arial"/>
          <w:b/>
          <w:bCs/>
          <w:sz w:val="20"/>
          <w:szCs w:val="20"/>
        </w:rPr>
        <w:t>4</w:t>
      </w:r>
      <w:r w:rsidRPr="003D4FA5">
        <w:rPr>
          <w:rFonts w:ascii="Arial" w:hAnsi="Arial" w:cs="Arial"/>
          <w:b/>
          <w:bCs/>
          <w:sz w:val="20"/>
          <w:szCs w:val="20"/>
        </w:rPr>
        <w:t>-</w:t>
      </w:r>
      <w:r w:rsidRPr="002752DF">
        <w:rPr>
          <w:rFonts w:ascii="Arial" w:hAnsi="Arial" w:cs="Arial"/>
          <w:b/>
          <w:bCs/>
          <w:sz w:val="20"/>
          <w:szCs w:val="20"/>
        </w:rPr>
        <w:t>L0</w:t>
      </w:r>
      <w:r>
        <w:rPr>
          <w:rFonts w:ascii="Arial" w:hAnsi="Arial" w:cs="Arial"/>
          <w:b/>
          <w:bCs/>
          <w:sz w:val="20"/>
          <w:szCs w:val="20"/>
        </w:rPr>
        <w:t>1</w:t>
      </w:r>
      <w:r w:rsidRPr="004B7C2F">
        <w:rPr>
          <w:rFonts w:ascii="Arial" w:hAnsi="Arial" w:cs="Arial"/>
          <w:b/>
          <w:bCs/>
        </w:rPr>
        <w:t>-</w:t>
      </w:r>
      <w:r w:rsidRPr="003D4FA5">
        <w:rPr>
          <w:rFonts w:ascii="Arial" w:hAnsi="Arial" w:cs="Arial"/>
          <w:b/>
          <w:bCs/>
          <w:sz w:val="20"/>
          <w:szCs w:val="20"/>
        </w:rPr>
        <w:t>OB0</w:t>
      </w:r>
      <w:r>
        <w:rPr>
          <w:rFonts w:ascii="Arial" w:hAnsi="Arial" w:cs="Arial"/>
          <w:b/>
          <w:bCs/>
          <w:sz w:val="20"/>
          <w:szCs w:val="20"/>
        </w:rPr>
        <w:t>3</w:t>
      </w:r>
      <w:r w:rsidRPr="003D4FA5">
        <w:rPr>
          <w:rFonts w:ascii="Arial" w:hAnsi="Arial" w:cs="Arial"/>
          <w:b/>
          <w:bCs/>
          <w:sz w:val="20"/>
          <w:szCs w:val="20"/>
        </w:rPr>
        <w:t>-</w:t>
      </w:r>
      <w:r>
        <w:rPr>
          <w:rFonts w:ascii="Arial" w:hAnsi="Arial" w:cs="Arial"/>
          <w:sz w:val="20"/>
          <w:szCs w:val="20"/>
        </w:rPr>
        <w:t xml:space="preserve"> Proyectos de investigación con financiación privada a gestionar en </w:t>
      </w:r>
      <w:r w:rsidR="00032556">
        <w:rPr>
          <w:rFonts w:ascii="Arial" w:hAnsi="Arial" w:cs="Arial"/>
          <w:sz w:val="20"/>
          <w:szCs w:val="20"/>
        </w:rPr>
        <w:t>202</w:t>
      </w:r>
      <w:r w:rsidR="00C629EA">
        <w:rPr>
          <w:rFonts w:ascii="Arial" w:hAnsi="Arial" w:cs="Arial"/>
          <w:sz w:val="20"/>
          <w:szCs w:val="20"/>
        </w:rPr>
        <w:t>3</w:t>
      </w:r>
      <w:r>
        <w:rPr>
          <w:rFonts w:ascii="Arial" w:hAnsi="Arial" w:cs="Arial"/>
          <w:sz w:val="20"/>
          <w:szCs w:val="20"/>
        </w:rPr>
        <w:t>.</w:t>
      </w:r>
    </w:p>
    <w:p w14:paraId="0DE0AB81" w14:textId="77777777" w:rsidR="00ED7C5C" w:rsidRDefault="00ED7C5C" w:rsidP="00ED7C5C">
      <w:pPr>
        <w:jc w:val="both"/>
        <w:rPr>
          <w:rFonts w:ascii="Arial" w:hAnsi="Arial" w:cs="Arial"/>
          <w:sz w:val="20"/>
          <w:szCs w:val="20"/>
        </w:rPr>
      </w:pPr>
    </w:p>
    <w:p w14:paraId="7F201E0B" w14:textId="5DAEC472" w:rsidR="00706A75" w:rsidRDefault="00706A75" w:rsidP="001B1E49">
      <w:pPr>
        <w:spacing w:after="60"/>
        <w:ind w:left="709"/>
        <w:jc w:val="both"/>
        <w:rPr>
          <w:rFonts w:ascii="Arial" w:hAnsi="Arial" w:cs="Arial"/>
          <w:sz w:val="20"/>
          <w:szCs w:val="20"/>
        </w:rPr>
      </w:pPr>
      <w:r>
        <w:rPr>
          <w:rFonts w:ascii="Arial" w:hAnsi="Arial" w:cs="Arial"/>
          <w:sz w:val="20"/>
          <w:szCs w:val="20"/>
        </w:rPr>
        <w:t xml:space="preserve">Establecido en el Contrato-Programa para </w:t>
      </w:r>
      <w:r w:rsidR="00A55661">
        <w:rPr>
          <w:rFonts w:ascii="Arial" w:hAnsi="Arial" w:cs="Arial"/>
          <w:sz w:val="20"/>
          <w:szCs w:val="20"/>
        </w:rPr>
        <w:t>2023</w:t>
      </w:r>
      <w:r>
        <w:rPr>
          <w:rFonts w:ascii="Arial" w:hAnsi="Arial" w:cs="Arial"/>
          <w:sz w:val="20"/>
          <w:szCs w:val="20"/>
        </w:rPr>
        <w:t>:</w:t>
      </w:r>
    </w:p>
    <w:p w14:paraId="0E2D9651" w14:textId="50C1D49E" w:rsidR="00ED7C5C" w:rsidRPr="004B7C2F" w:rsidRDefault="00991E2D" w:rsidP="00CB3B7C">
      <w:pPr>
        <w:numPr>
          <w:ilvl w:val="0"/>
          <w:numId w:val="2"/>
        </w:numPr>
        <w:tabs>
          <w:tab w:val="clear" w:pos="720"/>
          <w:tab w:val="num" w:pos="1276"/>
        </w:tabs>
        <w:spacing w:after="60"/>
        <w:ind w:left="1276" w:hanging="142"/>
        <w:jc w:val="both"/>
        <w:rPr>
          <w:rFonts w:ascii="Arial" w:hAnsi="Arial" w:cs="Arial"/>
          <w:sz w:val="20"/>
          <w:szCs w:val="20"/>
        </w:rPr>
      </w:pPr>
      <w:r>
        <w:rPr>
          <w:rFonts w:ascii="Arial" w:hAnsi="Arial" w:cs="Arial"/>
          <w:sz w:val="20"/>
          <w:szCs w:val="20"/>
        </w:rPr>
        <w:t>N</w:t>
      </w:r>
      <w:r w:rsidR="00ED7C5C">
        <w:rPr>
          <w:rFonts w:ascii="Arial" w:hAnsi="Arial" w:cs="Arial"/>
          <w:sz w:val="20"/>
          <w:szCs w:val="20"/>
        </w:rPr>
        <w:t>º de proyectos gestionados</w:t>
      </w:r>
      <w:r w:rsidR="00ED7C5C" w:rsidRPr="003D4FA5">
        <w:rPr>
          <w:rFonts w:ascii="Arial" w:hAnsi="Arial" w:cs="Arial"/>
          <w:sz w:val="20"/>
          <w:szCs w:val="20"/>
        </w:rPr>
        <w:t>:</w:t>
      </w:r>
      <w:r w:rsidR="007B173B">
        <w:rPr>
          <w:rFonts w:ascii="Arial" w:hAnsi="Arial" w:cs="Arial"/>
          <w:sz w:val="20"/>
          <w:szCs w:val="20"/>
        </w:rPr>
        <w:t xml:space="preserve"> </w:t>
      </w:r>
      <w:r w:rsidR="00EF2926">
        <w:rPr>
          <w:rFonts w:ascii="Arial" w:hAnsi="Arial" w:cs="Arial"/>
          <w:sz w:val="20"/>
          <w:szCs w:val="20"/>
        </w:rPr>
        <w:t>205</w:t>
      </w:r>
      <w:r w:rsidR="00ED7C5C">
        <w:rPr>
          <w:rFonts w:ascii="Arial" w:hAnsi="Arial" w:cs="Arial"/>
          <w:sz w:val="20"/>
          <w:szCs w:val="20"/>
        </w:rPr>
        <w:t>.</w:t>
      </w:r>
    </w:p>
    <w:p w14:paraId="05EC60E5" w14:textId="385EFAA6" w:rsidR="00706A75" w:rsidRDefault="00706A75" w:rsidP="001B1E49">
      <w:pPr>
        <w:spacing w:after="60"/>
        <w:ind w:left="709"/>
        <w:jc w:val="both"/>
        <w:rPr>
          <w:rFonts w:ascii="Arial" w:hAnsi="Arial" w:cs="Arial"/>
          <w:sz w:val="20"/>
          <w:szCs w:val="20"/>
        </w:rPr>
      </w:pPr>
      <w:r>
        <w:rPr>
          <w:rFonts w:ascii="Arial" w:hAnsi="Arial" w:cs="Arial"/>
          <w:sz w:val="20"/>
          <w:szCs w:val="20"/>
        </w:rPr>
        <w:t>Resultado a 30/</w:t>
      </w:r>
      <w:r w:rsidR="009C17B0">
        <w:rPr>
          <w:rFonts w:ascii="Arial" w:hAnsi="Arial" w:cs="Arial"/>
          <w:sz w:val="20"/>
          <w:szCs w:val="20"/>
        </w:rPr>
        <w:t>0</w:t>
      </w:r>
      <w:r w:rsidR="00141F8C">
        <w:rPr>
          <w:rFonts w:ascii="Arial" w:hAnsi="Arial" w:cs="Arial"/>
          <w:sz w:val="20"/>
          <w:szCs w:val="20"/>
        </w:rPr>
        <w:t>4</w:t>
      </w:r>
      <w:r>
        <w:rPr>
          <w:rFonts w:ascii="Arial" w:hAnsi="Arial" w:cs="Arial"/>
          <w:sz w:val="20"/>
          <w:szCs w:val="20"/>
        </w:rPr>
        <w:t>/</w:t>
      </w:r>
      <w:r w:rsidR="00A55661">
        <w:rPr>
          <w:rFonts w:ascii="Arial" w:hAnsi="Arial" w:cs="Arial"/>
          <w:sz w:val="20"/>
          <w:szCs w:val="20"/>
        </w:rPr>
        <w:t>2023</w:t>
      </w:r>
      <w:r>
        <w:rPr>
          <w:rFonts w:ascii="Arial" w:hAnsi="Arial" w:cs="Arial"/>
          <w:sz w:val="20"/>
          <w:szCs w:val="20"/>
        </w:rPr>
        <w:t>:</w:t>
      </w:r>
    </w:p>
    <w:p w14:paraId="584DDEE6" w14:textId="3F9DC10A" w:rsidR="00706A75" w:rsidRPr="001E7680" w:rsidRDefault="00991E2D" w:rsidP="00CB3B7C">
      <w:pPr>
        <w:numPr>
          <w:ilvl w:val="0"/>
          <w:numId w:val="2"/>
        </w:numPr>
        <w:tabs>
          <w:tab w:val="clear" w:pos="720"/>
          <w:tab w:val="num" w:pos="1276"/>
        </w:tabs>
        <w:spacing w:after="120"/>
        <w:ind w:left="1276" w:hanging="142"/>
        <w:jc w:val="both"/>
        <w:rPr>
          <w:rFonts w:ascii="Arial" w:hAnsi="Arial" w:cs="Arial"/>
          <w:sz w:val="20"/>
          <w:szCs w:val="20"/>
        </w:rPr>
      </w:pPr>
      <w:r w:rsidRPr="001E7680">
        <w:rPr>
          <w:rFonts w:ascii="Arial" w:hAnsi="Arial" w:cs="Arial"/>
          <w:sz w:val="20"/>
          <w:szCs w:val="20"/>
        </w:rPr>
        <w:t>N</w:t>
      </w:r>
      <w:r w:rsidR="00706A75" w:rsidRPr="001E7680">
        <w:rPr>
          <w:rFonts w:ascii="Arial" w:hAnsi="Arial" w:cs="Arial"/>
          <w:sz w:val="20"/>
          <w:szCs w:val="20"/>
        </w:rPr>
        <w:t>º de proyectos gestionados:</w:t>
      </w:r>
      <w:r w:rsidR="00C629EA">
        <w:rPr>
          <w:rFonts w:ascii="Arial" w:hAnsi="Arial" w:cs="Arial"/>
          <w:sz w:val="20"/>
          <w:szCs w:val="20"/>
        </w:rPr>
        <w:t xml:space="preserve"> 210</w:t>
      </w:r>
    </w:p>
    <w:p w14:paraId="3E6CEFC0" w14:textId="77777777" w:rsidR="00ED7C5C" w:rsidRDefault="00ED7C5C" w:rsidP="00ED7C5C">
      <w:pPr>
        <w:jc w:val="both"/>
        <w:rPr>
          <w:rFonts w:ascii="Arial" w:hAnsi="Arial" w:cs="Arial"/>
          <w:sz w:val="20"/>
          <w:szCs w:val="20"/>
        </w:rPr>
      </w:pPr>
    </w:p>
    <w:p w14:paraId="74367C8D" w14:textId="77777777" w:rsidR="001B1E49" w:rsidRPr="00BA4A57" w:rsidRDefault="001B1E49" w:rsidP="001B1E49">
      <w:pPr>
        <w:ind w:left="284" w:right="-1"/>
        <w:jc w:val="both"/>
        <w:rPr>
          <w:rFonts w:ascii="Arial" w:hAnsi="Arial" w:cs="Arial"/>
          <w:b/>
          <w:sz w:val="22"/>
          <w:szCs w:val="22"/>
        </w:rPr>
      </w:pPr>
      <w:r w:rsidRPr="00BA4A57">
        <w:rPr>
          <w:rFonts w:ascii="Arial" w:hAnsi="Arial" w:cs="Arial"/>
          <w:b/>
          <w:sz w:val="22"/>
          <w:szCs w:val="22"/>
        </w:rPr>
        <w:t>2.</w:t>
      </w:r>
      <w:r>
        <w:rPr>
          <w:rFonts w:ascii="Arial" w:hAnsi="Arial" w:cs="Arial"/>
          <w:b/>
          <w:sz w:val="22"/>
          <w:szCs w:val="22"/>
        </w:rPr>
        <w:t>3</w:t>
      </w:r>
      <w:r w:rsidRPr="00BA4A57">
        <w:rPr>
          <w:rFonts w:ascii="Arial" w:hAnsi="Arial" w:cs="Arial"/>
          <w:b/>
          <w:sz w:val="22"/>
          <w:szCs w:val="22"/>
        </w:rPr>
        <w:t xml:space="preserve">. Parámetros </w:t>
      </w:r>
      <w:r>
        <w:rPr>
          <w:rFonts w:ascii="Arial" w:hAnsi="Arial" w:cs="Arial"/>
          <w:b/>
          <w:sz w:val="22"/>
          <w:szCs w:val="22"/>
        </w:rPr>
        <w:t>C</w:t>
      </w:r>
      <w:r w:rsidRPr="00BA4A57">
        <w:rPr>
          <w:rFonts w:ascii="Arial" w:hAnsi="Arial" w:cs="Arial"/>
          <w:b/>
          <w:sz w:val="22"/>
          <w:szCs w:val="22"/>
        </w:rPr>
        <w:t xml:space="preserve"> (</w:t>
      </w:r>
      <w:r>
        <w:rPr>
          <w:rFonts w:ascii="Arial" w:hAnsi="Arial" w:cs="Arial"/>
          <w:b/>
          <w:sz w:val="22"/>
          <w:szCs w:val="22"/>
        </w:rPr>
        <w:t>Calidad</w:t>
      </w:r>
      <w:r w:rsidRPr="00BA4A57">
        <w:rPr>
          <w:rFonts w:ascii="Arial" w:hAnsi="Arial" w:cs="Arial"/>
          <w:b/>
          <w:sz w:val="22"/>
          <w:szCs w:val="22"/>
        </w:rPr>
        <w:t>)</w:t>
      </w:r>
    </w:p>
    <w:p w14:paraId="69552B53" w14:textId="77777777" w:rsidR="001B1E49" w:rsidRDefault="001B1E49" w:rsidP="001B1E49">
      <w:pPr>
        <w:ind w:left="987"/>
        <w:jc w:val="both"/>
        <w:rPr>
          <w:rFonts w:ascii="Arial" w:hAnsi="Arial" w:cs="Arial"/>
          <w:sz w:val="20"/>
          <w:szCs w:val="20"/>
        </w:rPr>
      </w:pPr>
    </w:p>
    <w:p w14:paraId="036C03F8" w14:textId="77777777" w:rsidR="001B1E49" w:rsidRPr="0066019F" w:rsidRDefault="001B1E49" w:rsidP="001B1E49">
      <w:pPr>
        <w:ind w:left="284" w:right="-1"/>
        <w:jc w:val="both"/>
        <w:rPr>
          <w:rFonts w:ascii="Arial" w:hAnsi="Arial" w:cs="Arial"/>
          <w:sz w:val="20"/>
          <w:szCs w:val="20"/>
        </w:rPr>
      </w:pPr>
      <w:r w:rsidRPr="0066019F">
        <w:rPr>
          <w:rFonts w:ascii="Arial" w:hAnsi="Arial" w:cs="Arial"/>
          <w:sz w:val="20"/>
          <w:szCs w:val="20"/>
        </w:rPr>
        <w:t>Los parámetros C de los objetivos</w:t>
      </w:r>
      <w:r>
        <w:rPr>
          <w:rFonts w:ascii="Arial" w:hAnsi="Arial" w:cs="Arial"/>
          <w:sz w:val="20"/>
          <w:szCs w:val="20"/>
        </w:rPr>
        <w:t xml:space="preserve"> de esta Línea</w:t>
      </w:r>
      <w:r w:rsidRPr="0066019F">
        <w:rPr>
          <w:rFonts w:ascii="Arial" w:hAnsi="Arial" w:cs="Arial"/>
          <w:sz w:val="20"/>
          <w:szCs w:val="20"/>
        </w:rPr>
        <w:t xml:space="preserve"> se valoran mediante </w:t>
      </w:r>
      <w:r>
        <w:rPr>
          <w:rFonts w:ascii="Arial" w:hAnsi="Arial" w:cs="Arial"/>
          <w:sz w:val="20"/>
          <w:szCs w:val="20"/>
        </w:rPr>
        <w:t>la</w:t>
      </w:r>
      <w:r w:rsidRPr="0066019F">
        <w:rPr>
          <w:rFonts w:ascii="Arial" w:hAnsi="Arial" w:cs="Arial"/>
          <w:sz w:val="20"/>
          <w:szCs w:val="20"/>
        </w:rPr>
        <w:t xml:space="preserve"> encuesta anual que la FFIS realiza en el último trimestre del año a sus grupos de interés, por tanto el resultado de estos parámetros estarán disponibles en el Informe Anual de ejecuci</w:t>
      </w:r>
      <w:r>
        <w:rPr>
          <w:rFonts w:ascii="Arial" w:hAnsi="Arial" w:cs="Arial"/>
          <w:sz w:val="20"/>
          <w:szCs w:val="20"/>
        </w:rPr>
        <w:t>ón del C</w:t>
      </w:r>
      <w:r w:rsidRPr="0066019F">
        <w:rPr>
          <w:rFonts w:ascii="Arial" w:hAnsi="Arial" w:cs="Arial"/>
          <w:sz w:val="20"/>
          <w:szCs w:val="20"/>
        </w:rPr>
        <w:t>ontrato-</w:t>
      </w:r>
      <w:r>
        <w:rPr>
          <w:rFonts w:ascii="Arial" w:hAnsi="Arial" w:cs="Arial"/>
          <w:sz w:val="20"/>
          <w:szCs w:val="20"/>
        </w:rPr>
        <w:t>P</w:t>
      </w:r>
      <w:r w:rsidRPr="0066019F">
        <w:rPr>
          <w:rFonts w:ascii="Arial" w:hAnsi="Arial" w:cs="Arial"/>
          <w:sz w:val="20"/>
          <w:szCs w:val="20"/>
        </w:rPr>
        <w:t>rograma.</w:t>
      </w:r>
    </w:p>
    <w:p w14:paraId="61E0FB63" w14:textId="77777777" w:rsidR="001B1E49" w:rsidRDefault="001B1E49" w:rsidP="001B1E49">
      <w:pPr>
        <w:jc w:val="both"/>
        <w:rPr>
          <w:rFonts w:ascii="Arial" w:hAnsi="Arial" w:cs="Arial"/>
          <w:sz w:val="20"/>
          <w:szCs w:val="20"/>
        </w:rPr>
      </w:pPr>
    </w:p>
    <w:p w14:paraId="0F18EAF2" w14:textId="77777777" w:rsidR="00282C9B" w:rsidRDefault="00282C9B" w:rsidP="00ED7C5C">
      <w:pPr>
        <w:jc w:val="both"/>
        <w:rPr>
          <w:rFonts w:ascii="Arial" w:hAnsi="Arial" w:cs="Arial"/>
          <w:sz w:val="20"/>
          <w:szCs w:val="20"/>
        </w:rPr>
      </w:pPr>
    </w:p>
    <w:p w14:paraId="49FA018F" w14:textId="263A8710" w:rsidR="00282C9B" w:rsidRDefault="00282C9B" w:rsidP="00282C9B">
      <w:pPr>
        <w:tabs>
          <w:tab w:val="left" w:pos="284"/>
        </w:tabs>
        <w:spacing w:after="60"/>
        <w:jc w:val="both"/>
        <w:rPr>
          <w:rFonts w:ascii="Arial" w:hAnsi="Arial" w:cs="Arial"/>
          <w:b/>
          <w:sz w:val="20"/>
          <w:szCs w:val="20"/>
        </w:rPr>
      </w:pPr>
      <w:r w:rsidRPr="00B10ADE">
        <w:rPr>
          <w:rFonts w:ascii="Arial" w:hAnsi="Arial" w:cs="Arial"/>
          <w:b/>
          <w:sz w:val="20"/>
          <w:szCs w:val="20"/>
        </w:rPr>
        <w:t xml:space="preserve">3. </w:t>
      </w:r>
      <w:r>
        <w:rPr>
          <w:rFonts w:ascii="Arial" w:hAnsi="Arial" w:cs="Arial"/>
          <w:b/>
          <w:sz w:val="20"/>
          <w:szCs w:val="20"/>
        </w:rPr>
        <w:tab/>
      </w:r>
      <w:r w:rsidRPr="00470CCC">
        <w:rPr>
          <w:rFonts w:ascii="Arial" w:hAnsi="Arial" w:cs="Arial"/>
          <w:b/>
          <w:sz w:val="20"/>
          <w:szCs w:val="20"/>
        </w:rPr>
        <w:t xml:space="preserve">VALORACIÓN CRÍTICA DE LOS RESULTADOS Y EXPLICACIÓN DE LAS CAUSAS </w:t>
      </w:r>
      <w:r>
        <w:rPr>
          <w:rFonts w:ascii="Arial" w:hAnsi="Arial" w:cs="Arial"/>
          <w:b/>
          <w:sz w:val="20"/>
          <w:szCs w:val="20"/>
        </w:rPr>
        <w:tab/>
      </w:r>
      <w:r w:rsidRPr="00470CCC">
        <w:rPr>
          <w:rFonts w:ascii="Arial" w:hAnsi="Arial" w:cs="Arial"/>
          <w:b/>
          <w:sz w:val="20"/>
          <w:szCs w:val="20"/>
        </w:rPr>
        <w:t>QUE LOS JUSTIFICAN</w:t>
      </w:r>
      <w:r w:rsidR="006F1711">
        <w:rPr>
          <w:rFonts w:ascii="Arial" w:hAnsi="Arial" w:cs="Arial"/>
          <w:b/>
          <w:sz w:val="20"/>
          <w:szCs w:val="20"/>
        </w:rPr>
        <w:tab/>
      </w:r>
    </w:p>
    <w:p w14:paraId="171A94E8" w14:textId="77777777" w:rsidR="00282C9B" w:rsidRPr="00B10ADE" w:rsidRDefault="00282C9B" w:rsidP="00282C9B">
      <w:pPr>
        <w:tabs>
          <w:tab w:val="left" w:pos="284"/>
        </w:tabs>
        <w:spacing w:after="60"/>
        <w:jc w:val="both"/>
        <w:rPr>
          <w:rFonts w:ascii="Arial" w:hAnsi="Arial" w:cs="Arial"/>
          <w:b/>
          <w:sz w:val="20"/>
          <w:szCs w:val="20"/>
        </w:rPr>
      </w:pPr>
    </w:p>
    <w:p w14:paraId="71CF4678" w14:textId="528A75C5" w:rsidR="00282C9B" w:rsidRDefault="00282C9B" w:rsidP="00282C9B">
      <w:pPr>
        <w:spacing w:after="60"/>
        <w:ind w:left="284"/>
        <w:jc w:val="both"/>
        <w:rPr>
          <w:rFonts w:ascii="Arial" w:hAnsi="Arial" w:cs="Arial"/>
          <w:sz w:val="20"/>
          <w:szCs w:val="20"/>
        </w:rPr>
      </w:pPr>
      <w:r>
        <w:rPr>
          <w:rFonts w:ascii="Arial" w:hAnsi="Arial" w:cs="Arial"/>
          <w:sz w:val="20"/>
          <w:szCs w:val="20"/>
        </w:rPr>
        <w:t xml:space="preserve">Con carácter general se ha establecido por la Consejería de </w:t>
      </w:r>
      <w:r w:rsidR="00171724">
        <w:rPr>
          <w:rFonts w:ascii="Arial" w:hAnsi="Arial" w:cs="Arial"/>
          <w:sz w:val="20"/>
          <w:szCs w:val="20"/>
        </w:rPr>
        <w:t xml:space="preserve">Salud </w:t>
      </w:r>
      <w:r>
        <w:rPr>
          <w:rFonts w:ascii="Arial" w:hAnsi="Arial" w:cs="Arial"/>
          <w:sz w:val="20"/>
          <w:szCs w:val="20"/>
        </w:rPr>
        <w:t>que han de justificarse desviaciones de +-15% en el cumplimiento de los objetivos del Contrato-Programa de la FFIS para</w:t>
      </w:r>
      <w:r w:rsidR="00D52C1C" w:rsidRPr="00811296">
        <w:rPr>
          <w:rFonts w:ascii="Arial" w:hAnsi="Arial" w:cs="Arial"/>
          <w:sz w:val="20"/>
          <w:szCs w:val="20"/>
        </w:rPr>
        <w:t xml:space="preserve"> </w:t>
      </w:r>
      <w:r w:rsidR="00032556">
        <w:rPr>
          <w:rFonts w:ascii="Arial" w:hAnsi="Arial" w:cs="Arial"/>
          <w:sz w:val="20"/>
          <w:szCs w:val="20"/>
        </w:rPr>
        <w:t>202</w:t>
      </w:r>
      <w:r w:rsidR="008654E3">
        <w:rPr>
          <w:rFonts w:ascii="Arial" w:hAnsi="Arial" w:cs="Arial"/>
          <w:sz w:val="20"/>
          <w:szCs w:val="20"/>
        </w:rPr>
        <w:t>3</w:t>
      </w:r>
      <w:r>
        <w:rPr>
          <w:rFonts w:ascii="Arial" w:hAnsi="Arial" w:cs="Arial"/>
          <w:sz w:val="20"/>
          <w:szCs w:val="20"/>
        </w:rPr>
        <w:t>.</w:t>
      </w:r>
    </w:p>
    <w:p w14:paraId="37CF60A8" w14:textId="77777777" w:rsidR="00282C9B" w:rsidRDefault="00282C9B" w:rsidP="00282C9B">
      <w:pPr>
        <w:spacing w:after="60"/>
        <w:ind w:left="284"/>
        <w:jc w:val="both"/>
        <w:rPr>
          <w:rFonts w:ascii="Arial" w:hAnsi="Arial" w:cs="Arial"/>
          <w:sz w:val="20"/>
          <w:szCs w:val="20"/>
        </w:rPr>
      </w:pPr>
    </w:p>
    <w:p w14:paraId="29BBD8A3" w14:textId="0F9775BB" w:rsidR="009267C5" w:rsidRPr="006F1711" w:rsidRDefault="009267C5" w:rsidP="009267C5">
      <w:pPr>
        <w:tabs>
          <w:tab w:val="left" w:pos="284"/>
        </w:tabs>
        <w:spacing w:after="60"/>
        <w:ind w:left="284"/>
        <w:jc w:val="both"/>
        <w:rPr>
          <w:rFonts w:ascii="Arial" w:hAnsi="Arial" w:cs="Arial"/>
          <w:b/>
          <w:sz w:val="20"/>
          <w:szCs w:val="20"/>
        </w:rPr>
      </w:pPr>
      <w:r>
        <w:rPr>
          <w:rFonts w:ascii="Arial" w:hAnsi="Arial" w:cs="Arial"/>
          <w:b/>
          <w:sz w:val="20"/>
          <w:szCs w:val="20"/>
        </w:rPr>
        <w:t xml:space="preserve">Parámetros </w:t>
      </w:r>
      <w:r w:rsidRPr="006F1711">
        <w:rPr>
          <w:rFonts w:ascii="Arial" w:hAnsi="Arial" w:cs="Arial"/>
          <w:b/>
          <w:sz w:val="20"/>
          <w:szCs w:val="20"/>
        </w:rPr>
        <w:t>V</w:t>
      </w:r>
    </w:p>
    <w:p w14:paraId="2672A342" w14:textId="77777777" w:rsidR="009267C5" w:rsidRDefault="009267C5" w:rsidP="009267C5">
      <w:pPr>
        <w:tabs>
          <w:tab w:val="left" w:pos="284"/>
        </w:tabs>
        <w:spacing w:after="60"/>
        <w:ind w:left="284"/>
        <w:jc w:val="both"/>
        <w:rPr>
          <w:rFonts w:ascii="Arial" w:hAnsi="Arial" w:cs="Arial"/>
          <w:b/>
          <w:sz w:val="20"/>
          <w:szCs w:val="20"/>
        </w:rPr>
      </w:pPr>
    </w:p>
    <w:p w14:paraId="16EDDDBE" w14:textId="77777777" w:rsidR="009267C5" w:rsidRPr="001E7680" w:rsidRDefault="009267C5" w:rsidP="009267C5">
      <w:pPr>
        <w:spacing w:after="60"/>
        <w:ind w:left="284"/>
        <w:jc w:val="both"/>
        <w:rPr>
          <w:rFonts w:ascii="Arial" w:hAnsi="Arial" w:cs="Arial"/>
          <w:sz w:val="20"/>
          <w:szCs w:val="20"/>
        </w:rPr>
      </w:pPr>
      <w:r w:rsidRPr="001E7680">
        <w:rPr>
          <w:rFonts w:ascii="Arial" w:hAnsi="Arial" w:cs="Arial"/>
          <w:sz w:val="20"/>
          <w:szCs w:val="20"/>
        </w:rPr>
        <w:t>El valor de estos parámetros fijados en el Contrato-Programa se realiza teniendo en cuenta su evolución en años anteriores.</w:t>
      </w:r>
    </w:p>
    <w:p w14:paraId="3E606F6E" w14:textId="77777777" w:rsidR="009267C5" w:rsidRPr="001E7680" w:rsidRDefault="009267C5" w:rsidP="009267C5">
      <w:pPr>
        <w:ind w:left="284"/>
        <w:jc w:val="both"/>
        <w:rPr>
          <w:rFonts w:ascii="Arial" w:hAnsi="Arial" w:cs="Arial"/>
          <w:sz w:val="20"/>
          <w:szCs w:val="20"/>
        </w:rPr>
      </w:pPr>
    </w:p>
    <w:p w14:paraId="35EA63BF" w14:textId="10CBD1E8" w:rsidR="00EE0A08" w:rsidRPr="00EE0A08" w:rsidRDefault="00EE0A08" w:rsidP="00EE0A08">
      <w:pPr>
        <w:ind w:left="284"/>
        <w:jc w:val="both"/>
        <w:rPr>
          <w:rFonts w:ascii="Arial" w:hAnsi="Arial" w:cs="Arial"/>
          <w:sz w:val="20"/>
          <w:szCs w:val="20"/>
        </w:rPr>
      </w:pPr>
      <w:r w:rsidRPr="00EE0A08">
        <w:rPr>
          <w:rFonts w:ascii="Arial" w:hAnsi="Arial" w:cs="Arial"/>
          <w:sz w:val="20"/>
          <w:szCs w:val="20"/>
        </w:rPr>
        <w:t xml:space="preserve">A fecha de 30 de abril los parámetros V de los objetivos OB01, OB02 y OB03 de esta Línea están por encima de dicha desviación. No obstante, </w:t>
      </w:r>
      <w:r>
        <w:rPr>
          <w:rFonts w:ascii="Arial" w:hAnsi="Arial" w:cs="Arial"/>
          <w:sz w:val="20"/>
          <w:szCs w:val="20"/>
        </w:rPr>
        <w:t xml:space="preserve">al igual que sucede en la gestión de proyectos para el IMIB, </w:t>
      </w:r>
      <w:r w:rsidRPr="00EE0A08">
        <w:rPr>
          <w:rFonts w:ascii="Arial" w:hAnsi="Arial" w:cs="Arial"/>
          <w:sz w:val="20"/>
          <w:szCs w:val="20"/>
        </w:rPr>
        <w:t xml:space="preserve">estos datos hay que interpretarlos en el sentido de que ya estamos gestionando en gran medida el total de proyectos previstos para todo el ejercicio, y que el ritmo de incorporación de nuevos proyectos será más lento hasta final de año. </w:t>
      </w:r>
    </w:p>
    <w:p w14:paraId="7C0176AB" w14:textId="77777777" w:rsidR="00EE0A08" w:rsidRPr="00EE0A08" w:rsidRDefault="00EE0A08" w:rsidP="00EE0A08">
      <w:pPr>
        <w:ind w:left="284"/>
        <w:jc w:val="both"/>
        <w:rPr>
          <w:rFonts w:ascii="Arial" w:hAnsi="Arial" w:cs="Arial"/>
          <w:sz w:val="20"/>
          <w:szCs w:val="20"/>
        </w:rPr>
      </w:pPr>
    </w:p>
    <w:p w14:paraId="5F32679E" w14:textId="2A6F4B2B" w:rsidR="00EE0A08" w:rsidRPr="00EE0A08" w:rsidRDefault="00EE0A08" w:rsidP="00EE0A08">
      <w:pPr>
        <w:ind w:left="284"/>
        <w:jc w:val="both"/>
        <w:rPr>
          <w:rFonts w:ascii="Arial" w:hAnsi="Arial" w:cs="Arial"/>
          <w:sz w:val="20"/>
          <w:szCs w:val="20"/>
        </w:rPr>
      </w:pPr>
      <w:r>
        <w:rPr>
          <w:rFonts w:ascii="Arial" w:hAnsi="Arial" w:cs="Arial"/>
          <w:sz w:val="20"/>
          <w:szCs w:val="20"/>
        </w:rPr>
        <w:t xml:space="preserve">Los factores que influyen en estos resultados son la mismas que en el caso de la gestión de proyectos para el IMIB. </w:t>
      </w:r>
      <w:r w:rsidRPr="00EE0A08">
        <w:rPr>
          <w:rFonts w:ascii="Arial" w:hAnsi="Arial" w:cs="Arial"/>
          <w:sz w:val="20"/>
          <w:szCs w:val="20"/>
        </w:rPr>
        <w:t xml:space="preserve">En el caso del OB01 debemos considerar </w:t>
      </w:r>
      <w:r w:rsidR="0046756C">
        <w:rPr>
          <w:rFonts w:ascii="Arial" w:hAnsi="Arial" w:cs="Arial"/>
          <w:sz w:val="20"/>
          <w:szCs w:val="20"/>
        </w:rPr>
        <w:t>también</w:t>
      </w:r>
      <w:r w:rsidRPr="00EE0A08">
        <w:rPr>
          <w:rFonts w:ascii="Arial" w:hAnsi="Arial" w:cs="Arial"/>
          <w:sz w:val="20"/>
          <w:szCs w:val="20"/>
        </w:rPr>
        <w:t xml:space="preserve"> la autorización de prórrogas solicitadas por investigadores principales para ampliar el plazo de ejecución de sus proyectos de investigación. En los resultados de los OB02 y 03 </w:t>
      </w:r>
      <w:r w:rsidR="0046756C">
        <w:rPr>
          <w:rFonts w:ascii="Arial" w:hAnsi="Arial" w:cs="Arial"/>
          <w:sz w:val="20"/>
          <w:szCs w:val="20"/>
        </w:rPr>
        <w:t>es también la mayor</w:t>
      </w:r>
      <w:r w:rsidRPr="00EE0A08">
        <w:rPr>
          <w:rFonts w:ascii="Arial" w:hAnsi="Arial" w:cs="Arial"/>
          <w:sz w:val="20"/>
          <w:szCs w:val="20"/>
        </w:rPr>
        <w:t xml:space="preserve"> demanda de gestión a la FFIS de este tipo de estudios por parte de sus promotores/financiadores</w:t>
      </w:r>
      <w:r w:rsidR="0046756C">
        <w:rPr>
          <w:rFonts w:ascii="Arial" w:hAnsi="Arial" w:cs="Arial"/>
          <w:sz w:val="20"/>
          <w:szCs w:val="20"/>
        </w:rPr>
        <w:t xml:space="preserve"> la que afecta a estos resultados</w:t>
      </w:r>
      <w:r w:rsidRPr="00EE0A08">
        <w:rPr>
          <w:rFonts w:ascii="Arial" w:hAnsi="Arial" w:cs="Arial"/>
          <w:sz w:val="20"/>
          <w:szCs w:val="20"/>
        </w:rPr>
        <w:t>. Est</w:t>
      </w:r>
      <w:r w:rsidR="0046756C">
        <w:rPr>
          <w:rFonts w:ascii="Arial" w:hAnsi="Arial" w:cs="Arial"/>
          <w:sz w:val="20"/>
          <w:szCs w:val="20"/>
        </w:rPr>
        <w:t>os</w:t>
      </w:r>
      <w:r w:rsidRPr="00EE0A08">
        <w:rPr>
          <w:rFonts w:ascii="Arial" w:hAnsi="Arial" w:cs="Arial"/>
          <w:sz w:val="20"/>
          <w:szCs w:val="20"/>
        </w:rPr>
        <w:t xml:space="preserve"> dato</w:t>
      </w:r>
      <w:r w:rsidR="0046756C">
        <w:rPr>
          <w:rFonts w:ascii="Arial" w:hAnsi="Arial" w:cs="Arial"/>
          <w:sz w:val="20"/>
          <w:szCs w:val="20"/>
        </w:rPr>
        <w:t>s</w:t>
      </w:r>
      <w:r w:rsidRPr="00EE0A08">
        <w:rPr>
          <w:rFonts w:ascii="Arial" w:hAnsi="Arial" w:cs="Arial"/>
          <w:sz w:val="20"/>
          <w:szCs w:val="20"/>
        </w:rPr>
        <w:t xml:space="preserve"> viene</w:t>
      </w:r>
      <w:r w:rsidR="00F97FF4">
        <w:rPr>
          <w:rFonts w:ascii="Arial" w:hAnsi="Arial" w:cs="Arial"/>
          <w:sz w:val="20"/>
          <w:szCs w:val="20"/>
        </w:rPr>
        <w:t>n</w:t>
      </w:r>
      <w:r w:rsidRPr="00EE0A08">
        <w:rPr>
          <w:rFonts w:ascii="Arial" w:hAnsi="Arial" w:cs="Arial"/>
          <w:sz w:val="20"/>
          <w:szCs w:val="20"/>
        </w:rPr>
        <w:t xml:space="preserve"> a afianzar que la gestión que la FFIS realiza de los fondos procedentes de la empresa privada es atractiva para el tejido empresarial, siendo esta una tarjeta de presentación muy eficaz a la hora de recabar fondos para sufragar proyectos de investigación de calidad </w:t>
      </w:r>
      <w:r w:rsidR="0046756C">
        <w:rPr>
          <w:rFonts w:ascii="Arial" w:hAnsi="Arial" w:cs="Arial"/>
          <w:sz w:val="20"/>
          <w:szCs w:val="20"/>
        </w:rPr>
        <w:t>para nuestra investigación biosanitaria regional.</w:t>
      </w:r>
    </w:p>
    <w:p w14:paraId="2BBE0F03" w14:textId="77777777" w:rsidR="00EE0A08" w:rsidRPr="00EE0A08" w:rsidRDefault="00EE0A08" w:rsidP="00EE0A08">
      <w:pPr>
        <w:jc w:val="both"/>
        <w:rPr>
          <w:rFonts w:ascii="Arial" w:hAnsi="Arial" w:cs="Arial"/>
          <w:sz w:val="20"/>
          <w:szCs w:val="20"/>
        </w:rPr>
      </w:pPr>
    </w:p>
    <w:p w14:paraId="69D08A82" w14:textId="77777777" w:rsidR="00F97FF4" w:rsidRDefault="00F97FF4" w:rsidP="00EE0A08">
      <w:pPr>
        <w:jc w:val="both"/>
        <w:rPr>
          <w:rFonts w:ascii="Arial" w:hAnsi="Arial" w:cs="Arial"/>
          <w:sz w:val="20"/>
          <w:szCs w:val="20"/>
        </w:rPr>
      </w:pPr>
    </w:p>
    <w:p w14:paraId="2FF3F44D" w14:textId="77777777" w:rsidR="00282C9B" w:rsidRPr="001B0DF5" w:rsidRDefault="00282C9B" w:rsidP="00282C9B">
      <w:pPr>
        <w:tabs>
          <w:tab w:val="left" w:pos="284"/>
        </w:tabs>
        <w:spacing w:after="120"/>
        <w:jc w:val="both"/>
        <w:rPr>
          <w:rFonts w:ascii="Arial" w:hAnsi="Arial" w:cs="Arial"/>
          <w:b/>
          <w:sz w:val="20"/>
          <w:szCs w:val="20"/>
        </w:rPr>
      </w:pPr>
      <w:r w:rsidRPr="001B0DF5">
        <w:rPr>
          <w:rFonts w:ascii="Arial" w:hAnsi="Arial" w:cs="Arial"/>
          <w:b/>
          <w:sz w:val="20"/>
          <w:szCs w:val="20"/>
        </w:rPr>
        <w:t>4.</w:t>
      </w:r>
      <w:r>
        <w:rPr>
          <w:rFonts w:ascii="Arial" w:hAnsi="Arial" w:cs="Arial"/>
          <w:b/>
          <w:sz w:val="20"/>
          <w:szCs w:val="20"/>
        </w:rPr>
        <w:tab/>
      </w:r>
      <w:r w:rsidRPr="00470CCC">
        <w:rPr>
          <w:rFonts w:ascii="Arial" w:hAnsi="Arial" w:cs="Arial"/>
          <w:b/>
          <w:sz w:val="20"/>
          <w:szCs w:val="20"/>
        </w:rPr>
        <w:t xml:space="preserve">MEDIDAS ADOPTADAS O A ADOPTAR PARA CORREGIR LAS DESVIACIONES O </w:t>
      </w:r>
      <w:r>
        <w:rPr>
          <w:rFonts w:ascii="Arial" w:hAnsi="Arial" w:cs="Arial"/>
          <w:b/>
          <w:sz w:val="20"/>
          <w:szCs w:val="20"/>
        </w:rPr>
        <w:tab/>
      </w:r>
      <w:r w:rsidRPr="00470CCC">
        <w:rPr>
          <w:rFonts w:ascii="Arial" w:hAnsi="Arial" w:cs="Arial"/>
          <w:b/>
          <w:sz w:val="20"/>
          <w:szCs w:val="20"/>
        </w:rPr>
        <w:t>MEJORAR LOS RESULTADOS DE LOS INDICADORES</w:t>
      </w:r>
    </w:p>
    <w:p w14:paraId="3CF001AB" w14:textId="77777777" w:rsidR="00E11B5D" w:rsidRDefault="00E11B5D" w:rsidP="00E11B5D">
      <w:pPr>
        <w:spacing w:after="120"/>
        <w:ind w:left="284"/>
        <w:jc w:val="both"/>
        <w:rPr>
          <w:rFonts w:ascii="Arial" w:hAnsi="Arial" w:cs="Arial"/>
          <w:sz w:val="20"/>
          <w:szCs w:val="20"/>
        </w:rPr>
      </w:pPr>
      <w:r>
        <w:rPr>
          <w:rFonts w:ascii="Arial" w:hAnsi="Arial" w:cs="Arial"/>
          <w:sz w:val="20"/>
          <w:szCs w:val="20"/>
        </w:rPr>
        <w:t>De momento no se considera necesaria la adaptación de medidas para cumplir los objetivos de esta Línea de Actuación, ya que la mayor actividad ha sido asumida por el personal del Área mejorando los procesos de gestión.</w:t>
      </w:r>
    </w:p>
    <w:p w14:paraId="5E7CD2D6" w14:textId="265323AA" w:rsidR="00E11B5D" w:rsidRDefault="00E11B5D" w:rsidP="00282C9B">
      <w:pPr>
        <w:spacing w:after="120"/>
        <w:ind w:left="284"/>
        <w:jc w:val="both"/>
        <w:rPr>
          <w:rFonts w:ascii="Arial" w:hAnsi="Arial" w:cs="Arial"/>
          <w:sz w:val="20"/>
          <w:szCs w:val="20"/>
        </w:rPr>
      </w:pPr>
    </w:p>
    <w:p w14:paraId="5E8C06D9" w14:textId="77777777" w:rsidR="00305E1C" w:rsidRDefault="00305E1C" w:rsidP="00282C9B">
      <w:pPr>
        <w:spacing w:after="120"/>
        <w:ind w:left="284"/>
        <w:jc w:val="both"/>
        <w:rPr>
          <w:rFonts w:ascii="Arial" w:hAnsi="Arial" w:cs="Arial"/>
          <w:sz w:val="20"/>
          <w:szCs w:val="20"/>
        </w:rPr>
      </w:pPr>
    </w:p>
    <w:p w14:paraId="75B15426" w14:textId="77777777" w:rsidR="009B2548" w:rsidRPr="00FA2757" w:rsidRDefault="009B2548" w:rsidP="009B2548">
      <w:pPr>
        <w:tabs>
          <w:tab w:val="left" w:pos="284"/>
        </w:tabs>
        <w:ind w:left="284" w:hanging="284"/>
        <w:jc w:val="both"/>
        <w:rPr>
          <w:rFonts w:ascii="Arial" w:hAnsi="Arial" w:cs="Arial"/>
          <w:b/>
          <w:sz w:val="20"/>
          <w:szCs w:val="20"/>
        </w:rPr>
      </w:pPr>
      <w:r>
        <w:rPr>
          <w:rFonts w:ascii="Arial" w:hAnsi="Arial" w:cs="Arial"/>
          <w:b/>
          <w:sz w:val="20"/>
          <w:szCs w:val="20"/>
        </w:rPr>
        <w:lastRenderedPageBreak/>
        <w:t>V.</w:t>
      </w:r>
      <w:r>
        <w:rPr>
          <w:rFonts w:ascii="Arial" w:hAnsi="Arial" w:cs="Arial"/>
          <w:b/>
          <w:sz w:val="20"/>
          <w:szCs w:val="20"/>
        </w:rPr>
        <w:tab/>
      </w:r>
      <w:r w:rsidRPr="00FA2757">
        <w:rPr>
          <w:rFonts w:ascii="Arial" w:hAnsi="Arial" w:cs="Arial"/>
          <w:b/>
          <w:sz w:val="20"/>
          <w:szCs w:val="20"/>
        </w:rPr>
        <w:t>CONCURRENCIA O NO DE CIRCUNSTANCIAS SOBREVENIDAS DE NATURALEZA ECONÓMICA, JURÍDICA, CONTRACTUAL O DE CUALQUIER OTRO TIPO QUE PUDIERAN OBLIGAR A MODIFICAR LAS PREVISIONES DEL CONTRATO PROGRAMA.</w:t>
      </w:r>
    </w:p>
    <w:p w14:paraId="2EF6320A" w14:textId="77777777" w:rsidR="009B2548" w:rsidRPr="002142FA" w:rsidRDefault="009B2548" w:rsidP="009B2548">
      <w:pPr>
        <w:jc w:val="both"/>
        <w:rPr>
          <w:rFonts w:ascii="Arial" w:hAnsi="Arial" w:cs="Arial"/>
          <w:sz w:val="20"/>
          <w:szCs w:val="20"/>
        </w:rPr>
      </w:pPr>
    </w:p>
    <w:p w14:paraId="35EA6367" w14:textId="77777777" w:rsidR="00515764" w:rsidRPr="00811296" w:rsidRDefault="009B2548" w:rsidP="009B2548">
      <w:pPr>
        <w:ind w:left="284"/>
        <w:jc w:val="both"/>
        <w:rPr>
          <w:rFonts w:ascii="Arial" w:hAnsi="Arial" w:cs="Arial"/>
          <w:color w:val="000000" w:themeColor="text1"/>
          <w:sz w:val="20"/>
          <w:szCs w:val="20"/>
        </w:rPr>
      </w:pPr>
      <w:r w:rsidRPr="00811296">
        <w:rPr>
          <w:rFonts w:ascii="Arial" w:hAnsi="Arial" w:cs="Arial"/>
          <w:color w:val="000000" w:themeColor="text1"/>
          <w:sz w:val="20"/>
          <w:szCs w:val="20"/>
        </w:rPr>
        <w:t>No se han dado circunstancias sobrevenidas de naturaleza económica, jurídica o contractual que puedan obligar a modificar las previsiones del contrato-programa.</w:t>
      </w:r>
    </w:p>
    <w:p w14:paraId="7BF441FA" w14:textId="77777777" w:rsidR="00515764" w:rsidRPr="007B7567" w:rsidRDefault="00515764" w:rsidP="009B2548">
      <w:pPr>
        <w:ind w:left="284"/>
        <w:jc w:val="both"/>
        <w:rPr>
          <w:rFonts w:ascii="Arial" w:hAnsi="Arial" w:cs="Arial"/>
          <w:color w:val="000000" w:themeColor="text1"/>
          <w:sz w:val="20"/>
          <w:szCs w:val="20"/>
          <w:highlight w:val="yellow"/>
        </w:rPr>
      </w:pPr>
    </w:p>
    <w:p w14:paraId="789115F4" w14:textId="77777777" w:rsidR="009B2548" w:rsidRPr="002F0590" w:rsidRDefault="009B2548" w:rsidP="009B2548">
      <w:pPr>
        <w:jc w:val="both"/>
        <w:rPr>
          <w:rFonts w:ascii="Arial" w:hAnsi="Arial" w:cs="Arial"/>
          <w:sz w:val="20"/>
          <w:szCs w:val="20"/>
        </w:rPr>
      </w:pPr>
    </w:p>
    <w:p w14:paraId="71043D3B" w14:textId="77777777" w:rsidR="009B2548" w:rsidRDefault="009B2548" w:rsidP="009B2548">
      <w:pPr>
        <w:jc w:val="both"/>
        <w:rPr>
          <w:rFonts w:ascii="Arial" w:hAnsi="Arial" w:cs="Arial"/>
          <w:sz w:val="20"/>
          <w:szCs w:val="20"/>
        </w:rPr>
      </w:pPr>
    </w:p>
    <w:p w14:paraId="4AADE98F" w14:textId="54279ED5" w:rsidR="00EA27AE" w:rsidRPr="00EA27AE" w:rsidRDefault="00EA27AE" w:rsidP="00EA27AE">
      <w:pPr>
        <w:ind w:left="426" w:hanging="426"/>
        <w:jc w:val="center"/>
        <w:rPr>
          <w:rFonts w:ascii="Arial" w:hAnsi="Arial" w:cs="Arial"/>
          <w:sz w:val="20"/>
          <w:szCs w:val="20"/>
        </w:rPr>
      </w:pPr>
      <w:r w:rsidRPr="00EA27AE">
        <w:rPr>
          <w:rFonts w:ascii="Arial" w:hAnsi="Arial" w:cs="Arial"/>
          <w:sz w:val="20"/>
          <w:szCs w:val="20"/>
        </w:rPr>
        <w:t>Fdo. D</w:t>
      </w:r>
      <w:r>
        <w:rPr>
          <w:rFonts w:ascii="Arial" w:hAnsi="Arial" w:cs="Arial"/>
          <w:sz w:val="20"/>
          <w:szCs w:val="20"/>
        </w:rPr>
        <w:t>ña.</w:t>
      </w:r>
      <w:r w:rsidRPr="00EA27AE">
        <w:rPr>
          <w:rFonts w:ascii="Arial" w:hAnsi="Arial" w:cs="Arial"/>
          <w:sz w:val="20"/>
          <w:szCs w:val="20"/>
        </w:rPr>
        <w:t xml:space="preserve"> María </w:t>
      </w:r>
      <w:r w:rsidR="007B7567">
        <w:rPr>
          <w:rFonts w:ascii="Arial" w:hAnsi="Arial" w:cs="Arial"/>
          <w:sz w:val="20"/>
          <w:szCs w:val="20"/>
        </w:rPr>
        <w:t>Fuensanta Martínez Lozano</w:t>
      </w:r>
    </w:p>
    <w:p w14:paraId="5CE18239" w14:textId="4A2F5E86" w:rsidR="00EA27AE" w:rsidRPr="00EA27AE" w:rsidRDefault="007B7567" w:rsidP="00EA27AE">
      <w:pPr>
        <w:ind w:left="426" w:hanging="426"/>
        <w:jc w:val="center"/>
        <w:rPr>
          <w:rFonts w:ascii="Arial" w:hAnsi="Arial" w:cs="Arial"/>
          <w:sz w:val="20"/>
          <w:szCs w:val="20"/>
        </w:rPr>
      </w:pPr>
      <w:r>
        <w:rPr>
          <w:rFonts w:ascii="Arial" w:hAnsi="Arial" w:cs="Arial"/>
          <w:sz w:val="20"/>
          <w:szCs w:val="20"/>
        </w:rPr>
        <w:t>Directora</w:t>
      </w:r>
    </w:p>
    <w:p w14:paraId="524D9B66" w14:textId="77777777" w:rsidR="00EA27AE" w:rsidRPr="00EA27AE" w:rsidRDefault="00EA27AE" w:rsidP="00EA27AE">
      <w:pPr>
        <w:jc w:val="center"/>
        <w:rPr>
          <w:rFonts w:ascii="Arial" w:hAnsi="Arial" w:cs="Arial"/>
          <w:sz w:val="16"/>
          <w:szCs w:val="16"/>
        </w:rPr>
      </w:pPr>
      <w:r w:rsidRPr="00EA27AE">
        <w:rPr>
          <w:rFonts w:ascii="Arial" w:hAnsi="Arial" w:cs="Arial"/>
          <w:sz w:val="16"/>
          <w:szCs w:val="16"/>
        </w:rPr>
        <w:t>Documento fechado y firmado electrónicamente al margen</w:t>
      </w:r>
    </w:p>
    <w:p w14:paraId="064F77F7" w14:textId="77777777" w:rsidR="00EA27AE" w:rsidRPr="00EA27AE" w:rsidRDefault="00EA27AE" w:rsidP="00EA27AE">
      <w:pPr>
        <w:jc w:val="center"/>
        <w:rPr>
          <w:rFonts w:ascii="Arial" w:hAnsi="Arial" w:cs="Arial"/>
          <w:sz w:val="16"/>
          <w:szCs w:val="16"/>
        </w:rPr>
      </w:pPr>
    </w:p>
    <w:p w14:paraId="31BA0564" w14:textId="77777777" w:rsidR="00EA27AE" w:rsidRDefault="00EA27AE" w:rsidP="00EA27AE">
      <w:pPr>
        <w:jc w:val="center"/>
        <w:rPr>
          <w:rFonts w:ascii="Arial" w:hAnsi="Arial" w:cs="Arial"/>
          <w:sz w:val="20"/>
          <w:szCs w:val="20"/>
        </w:rPr>
      </w:pPr>
    </w:p>
    <w:sectPr w:rsidR="00EA27AE" w:rsidSect="0014233A">
      <w:headerReference w:type="default" r:id="rId13"/>
      <w:footerReference w:type="default" r:id="rId14"/>
      <w:pgSz w:w="11906" w:h="16838"/>
      <w:pgMar w:top="1797" w:right="1701" w:bottom="902" w:left="1701" w:header="720"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3568" w14:textId="77777777" w:rsidR="00482AA2" w:rsidRDefault="00482AA2">
      <w:r>
        <w:separator/>
      </w:r>
    </w:p>
  </w:endnote>
  <w:endnote w:type="continuationSeparator" w:id="0">
    <w:p w14:paraId="49F33420" w14:textId="77777777" w:rsidR="00482AA2" w:rsidRDefault="0048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883C" w14:textId="77777777" w:rsidR="00482AA2" w:rsidRPr="00EA1109" w:rsidRDefault="00F15C95" w:rsidP="006A3B8F">
    <w:pPr>
      <w:pStyle w:val="Piedepgina"/>
      <w:framePr w:wrap="auto" w:vAnchor="text" w:hAnchor="page" w:x="10870" w:y="-163"/>
      <w:rPr>
        <w:rStyle w:val="Nmerodepgina"/>
        <w:rFonts w:ascii="Arial" w:hAnsi="Arial" w:cs="Arial"/>
        <w:sz w:val="18"/>
        <w:szCs w:val="18"/>
      </w:rPr>
    </w:pPr>
    <w:r w:rsidRPr="00EA1109">
      <w:rPr>
        <w:rStyle w:val="Nmerodepgina"/>
        <w:rFonts w:ascii="Arial" w:hAnsi="Arial" w:cs="Arial"/>
        <w:sz w:val="18"/>
        <w:szCs w:val="18"/>
      </w:rPr>
      <w:fldChar w:fldCharType="begin"/>
    </w:r>
    <w:r w:rsidR="00482AA2" w:rsidRPr="00EA1109">
      <w:rPr>
        <w:rStyle w:val="Nmerodepgina"/>
        <w:rFonts w:ascii="Arial" w:hAnsi="Arial" w:cs="Arial"/>
        <w:sz w:val="18"/>
        <w:szCs w:val="18"/>
      </w:rPr>
      <w:instrText xml:space="preserve">PAGE  </w:instrText>
    </w:r>
    <w:r w:rsidRPr="00EA1109">
      <w:rPr>
        <w:rStyle w:val="Nmerodepgina"/>
        <w:rFonts w:ascii="Arial" w:hAnsi="Arial" w:cs="Arial"/>
        <w:sz w:val="18"/>
        <w:szCs w:val="18"/>
      </w:rPr>
      <w:fldChar w:fldCharType="separate"/>
    </w:r>
    <w:r w:rsidR="00482AA2">
      <w:rPr>
        <w:rStyle w:val="Nmerodepgina"/>
        <w:rFonts w:ascii="Arial" w:hAnsi="Arial" w:cs="Arial"/>
        <w:noProof/>
        <w:sz w:val="18"/>
        <w:szCs w:val="18"/>
      </w:rPr>
      <w:t>19</w:t>
    </w:r>
    <w:r w:rsidRPr="00EA1109">
      <w:rPr>
        <w:rStyle w:val="Nmerodepgina"/>
        <w:rFonts w:ascii="Arial" w:hAnsi="Arial" w:cs="Arial"/>
        <w:sz w:val="18"/>
        <w:szCs w:val="18"/>
      </w:rPr>
      <w:fldChar w:fldCharType="end"/>
    </w:r>
  </w:p>
  <w:p w14:paraId="631A3D03" w14:textId="58E4136F" w:rsidR="00482AA2" w:rsidRPr="00B37303" w:rsidRDefault="00482AA2" w:rsidP="00FA2CA1">
    <w:pPr>
      <w:pStyle w:val="Piedepgina"/>
      <w:pBdr>
        <w:top w:val="single" w:sz="4" w:space="1" w:color="auto"/>
      </w:pBd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57E8" w14:textId="77777777" w:rsidR="00482AA2" w:rsidRPr="00EA1109" w:rsidRDefault="00F15C95" w:rsidP="006A3B8F">
    <w:pPr>
      <w:pStyle w:val="Piedepgina"/>
      <w:framePr w:wrap="auto" w:vAnchor="text" w:hAnchor="page" w:x="10870" w:y="-163"/>
      <w:rPr>
        <w:rStyle w:val="Nmerodepgina"/>
        <w:rFonts w:ascii="Arial" w:hAnsi="Arial" w:cs="Arial"/>
        <w:sz w:val="18"/>
        <w:szCs w:val="18"/>
      </w:rPr>
    </w:pPr>
    <w:r w:rsidRPr="00EA1109">
      <w:rPr>
        <w:rStyle w:val="Nmerodepgina"/>
        <w:rFonts w:ascii="Arial" w:hAnsi="Arial" w:cs="Arial"/>
        <w:sz w:val="18"/>
        <w:szCs w:val="18"/>
      </w:rPr>
      <w:fldChar w:fldCharType="begin"/>
    </w:r>
    <w:r w:rsidR="00482AA2" w:rsidRPr="00EA1109">
      <w:rPr>
        <w:rStyle w:val="Nmerodepgina"/>
        <w:rFonts w:ascii="Arial" w:hAnsi="Arial" w:cs="Arial"/>
        <w:sz w:val="18"/>
        <w:szCs w:val="18"/>
      </w:rPr>
      <w:instrText xml:space="preserve">PAGE  </w:instrText>
    </w:r>
    <w:r w:rsidRPr="00EA1109">
      <w:rPr>
        <w:rStyle w:val="Nmerodepgina"/>
        <w:rFonts w:ascii="Arial" w:hAnsi="Arial" w:cs="Arial"/>
        <w:sz w:val="18"/>
        <w:szCs w:val="18"/>
      </w:rPr>
      <w:fldChar w:fldCharType="separate"/>
    </w:r>
    <w:r w:rsidR="00D52C1C">
      <w:rPr>
        <w:rStyle w:val="Nmerodepgina"/>
        <w:rFonts w:ascii="Arial" w:hAnsi="Arial" w:cs="Arial"/>
        <w:noProof/>
        <w:sz w:val="18"/>
        <w:szCs w:val="18"/>
      </w:rPr>
      <w:t>21</w:t>
    </w:r>
    <w:r w:rsidRPr="00EA1109">
      <w:rPr>
        <w:rStyle w:val="Nmerodepgina"/>
        <w:rFonts w:ascii="Arial" w:hAnsi="Arial" w:cs="Arial"/>
        <w:sz w:val="18"/>
        <w:szCs w:val="18"/>
      </w:rPr>
      <w:fldChar w:fldCharType="end"/>
    </w:r>
  </w:p>
  <w:p w14:paraId="2F7B5A8A" w14:textId="36561C6F" w:rsidR="00482AA2" w:rsidRPr="006A3B8F" w:rsidRDefault="00482AA2" w:rsidP="006A3B8F">
    <w:pPr>
      <w:pStyle w:val="Piedepgina"/>
      <w:pBdr>
        <w:top w:val="single" w:sz="4" w:space="1" w:color="auto"/>
      </w:pBdr>
      <w:jc w:val="center"/>
      <w:rPr>
        <w:rFonts w:ascii="Arial" w:hAnsi="Arial" w:cs="Arial"/>
        <w:sz w:val="18"/>
        <w:szCs w:val="18"/>
      </w:rPr>
    </w:pPr>
    <w:r w:rsidRPr="00431665">
      <w:rPr>
        <w:rFonts w:ascii="Arial" w:hAnsi="Arial" w:cs="Arial"/>
        <w:sz w:val="18"/>
        <w:szCs w:val="18"/>
      </w:rPr>
      <w:t>Informe Ejecución a 30/0</w:t>
    </w:r>
    <w:r w:rsidR="007E4EC1">
      <w:rPr>
        <w:rFonts w:ascii="Arial" w:hAnsi="Arial" w:cs="Arial"/>
        <w:sz w:val="18"/>
        <w:szCs w:val="18"/>
      </w:rPr>
      <w:t>4</w:t>
    </w:r>
    <w:r w:rsidRPr="00431665">
      <w:rPr>
        <w:rFonts w:ascii="Arial" w:hAnsi="Arial" w:cs="Arial"/>
        <w:sz w:val="18"/>
        <w:szCs w:val="18"/>
      </w:rPr>
      <w:t>/</w:t>
    </w:r>
    <w:r w:rsidR="00032556">
      <w:rPr>
        <w:rFonts w:ascii="Arial" w:hAnsi="Arial" w:cs="Arial"/>
        <w:sz w:val="18"/>
        <w:szCs w:val="18"/>
      </w:rPr>
      <w:t>2</w:t>
    </w:r>
    <w:r w:rsidR="00B56B41">
      <w:rPr>
        <w:rFonts w:ascii="Arial" w:hAnsi="Arial" w:cs="Arial"/>
        <w:sz w:val="18"/>
        <w:szCs w:val="18"/>
      </w:rPr>
      <w:t>3</w:t>
    </w:r>
    <w:r>
      <w:rPr>
        <w:rFonts w:ascii="Arial" w:hAnsi="Arial" w:cs="Arial"/>
        <w:sz w:val="18"/>
        <w:szCs w:val="18"/>
      </w:rPr>
      <w:t xml:space="preserve"> </w:t>
    </w:r>
    <w:r w:rsidRPr="00431665">
      <w:rPr>
        <w:rFonts w:ascii="Arial" w:hAnsi="Arial" w:cs="Arial"/>
        <w:sz w:val="18"/>
        <w:szCs w:val="18"/>
      </w:rPr>
      <w:t xml:space="preserve">Contrato-Programa </w:t>
    </w:r>
    <w:r w:rsidR="00032556">
      <w:rPr>
        <w:rFonts w:ascii="Arial" w:hAnsi="Arial" w:cs="Arial"/>
        <w:sz w:val="18"/>
        <w:szCs w:val="18"/>
      </w:rPr>
      <w:t>202</w:t>
    </w:r>
    <w:r w:rsidR="00B56B41">
      <w:rPr>
        <w:rFonts w:ascii="Arial" w:hAnsi="Arial" w:cs="Arial"/>
        <w:sz w:val="18"/>
        <w:szCs w:val="18"/>
      </w:rPr>
      <w:t>3</w:t>
    </w:r>
    <w:r w:rsidRPr="00431665">
      <w:rPr>
        <w:rFonts w:ascii="Arial" w:hAnsi="Arial" w:cs="Arial"/>
        <w:sz w:val="18"/>
        <w:szCs w:val="18"/>
      </w:rPr>
      <w:t xml:space="preserve"> CS</w:t>
    </w:r>
    <w:r w:rsidR="00B644A8">
      <w:rPr>
        <w:rFonts w:ascii="Arial" w:hAnsi="Arial" w:cs="Arial"/>
        <w:sz w:val="18"/>
        <w:szCs w:val="18"/>
      </w:rPr>
      <w:t>-</w:t>
    </w:r>
    <w:r w:rsidRPr="00431665">
      <w:rPr>
        <w:rFonts w:ascii="Arial" w:hAnsi="Arial" w:cs="Arial"/>
        <w:sz w:val="18"/>
        <w:szCs w:val="18"/>
      </w:rPr>
      <w:t>FFIS</w:t>
    </w:r>
  </w:p>
  <w:p w14:paraId="2A4D3255" w14:textId="77777777" w:rsidR="00482AA2" w:rsidRDefault="00482AA2" w:rsidP="00EA110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0431" w14:textId="77777777" w:rsidR="00482AA2" w:rsidRDefault="00482AA2">
      <w:r>
        <w:separator/>
      </w:r>
    </w:p>
  </w:footnote>
  <w:footnote w:type="continuationSeparator" w:id="0">
    <w:p w14:paraId="6562BD1B" w14:textId="77777777" w:rsidR="00482AA2" w:rsidRDefault="0048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CF8" w14:textId="77777777" w:rsidR="00482AA2" w:rsidRDefault="00482AA2">
    <w:pPr>
      <w:pStyle w:val="Encabezado"/>
    </w:pPr>
    <w:r>
      <w:rPr>
        <w:noProof/>
      </w:rPr>
      <w:drawing>
        <wp:anchor distT="0" distB="0" distL="114300" distR="114300" simplePos="0" relativeHeight="251658752" behindDoc="0" locked="0" layoutInCell="0" allowOverlap="1" wp14:anchorId="22CCF0DC" wp14:editId="2B40E238">
          <wp:simplePos x="0" y="0"/>
          <wp:positionH relativeFrom="column">
            <wp:posOffset>-498475</wp:posOffset>
          </wp:positionH>
          <wp:positionV relativeFrom="page">
            <wp:posOffset>230505</wp:posOffset>
          </wp:positionV>
          <wp:extent cx="1459865" cy="758825"/>
          <wp:effectExtent l="0" t="0" r="6985"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332" t="15466" r="71135" b="26173"/>
                  <a:stretch>
                    <a:fillRect/>
                  </a:stretch>
                </pic:blipFill>
                <pic:spPr bwMode="auto">
                  <a:xfrm>
                    <a:off x="0" y="0"/>
                    <a:ext cx="1459865" cy="758825"/>
                  </a:xfrm>
                  <a:prstGeom prst="rect">
                    <a:avLst/>
                  </a:prstGeom>
                  <a:noFill/>
                  <a:ln>
                    <a:noFill/>
                  </a:ln>
                </pic:spPr>
              </pic:pic>
            </a:graphicData>
          </a:graphic>
        </wp:anchor>
      </w:drawing>
    </w:r>
    <w:r w:rsidR="00E27654">
      <w:rPr>
        <w:noProof/>
      </w:rPr>
      <mc:AlternateContent>
        <mc:Choice Requires="wps">
          <w:drawing>
            <wp:anchor distT="0" distB="0" distL="114299" distR="114299" simplePos="0" relativeHeight="251656704" behindDoc="0" locked="0" layoutInCell="1" allowOverlap="1" wp14:anchorId="73333DF4" wp14:editId="0FDCC203">
              <wp:simplePos x="0" y="0"/>
              <wp:positionH relativeFrom="column">
                <wp:posOffset>-114301</wp:posOffset>
              </wp:positionH>
              <wp:positionV relativeFrom="paragraph">
                <wp:posOffset>720090</wp:posOffset>
              </wp:positionV>
              <wp:extent cx="0" cy="8945880"/>
              <wp:effectExtent l="0" t="0" r="19050" b="266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8781" id="Line 4"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56.7pt" to="-9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"/>
          </w:pict>
        </mc:Fallback>
      </mc:AlternateContent>
    </w:r>
    <w:r>
      <w:rPr>
        <w:noProof/>
      </w:rPr>
      <w:drawing>
        <wp:anchor distT="0" distB="0" distL="114300" distR="114300" simplePos="0" relativeHeight="251653632" behindDoc="0" locked="0" layoutInCell="1" allowOverlap="1" wp14:anchorId="230BB70C" wp14:editId="137A058E">
          <wp:simplePos x="0" y="0"/>
          <wp:positionH relativeFrom="column">
            <wp:posOffset>3627120</wp:posOffset>
          </wp:positionH>
          <wp:positionV relativeFrom="page">
            <wp:posOffset>477520</wp:posOffset>
          </wp:positionV>
          <wp:extent cx="2110740" cy="353695"/>
          <wp:effectExtent l="0" t="0" r="3810" b="8255"/>
          <wp:wrapNone/>
          <wp:docPr id="5" name="Imagen 1" descr="Logotipo F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F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740" cy="3536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60AF" w14:textId="77777777" w:rsidR="00482AA2" w:rsidRDefault="00E27654" w:rsidP="00955BAD">
    <w:pPr>
      <w:pStyle w:val="Encabezado"/>
      <w:ind w:left="180"/>
    </w:pPr>
    <w:r>
      <w:rPr>
        <w:noProof/>
      </w:rPr>
      <mc:AlternateContent>
        <mc:Choice Requires="wps">
          <w:drawing>
            <wp:anchor distT="0" distB="0" distL="114300" distR="114300" simplePos="0" relativeHeight="251657728" behindDoc="0" locked="0" layoutInCell="1" allowOverlap="1" wp14:anchorId="4B33C2EC" wp14:editId="1BC9A344">
              <wp:simplePos x="0" y="0"/>
              <wp:positionH relativeFrom="column">
                <wp:posOffset>-531495</wp:posOffset>
              </wp:positionH>
              <wp:positionV relativeFrom="paragraph">
                <wp:posOffset>-365760</wp:posOffset>
              </wp:positionV>
              <wp:extent cx="6533515" cy="821690"/>
              <wp:effectExtent l="0" t="0" r="63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515"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FC28F" id="Rectangle 5" o:spid="_x0000_s1026" style="position:absolute;margin-left:-41.85pt;margin-top:-28.8pt;width:514.45pt;height:6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" stroked="f"/>
          </w:pict>
        </mc:Fallback>
      </mc:AlternateContent>
    </w:r>
    <w:r w:rsidR="00482AA2">
      <w:rPr>
        <w:noProof/>
      </w:rPr>
      <w:drawing>
        <wp:anchor distT="0" distB="0" distL="114300" distR="114300" simplePos="0" relativeHeight="251655680" behindDoc="0" locked="0" layoutInCell="1" allowOverlap="1" wp14:anchorId="21891EC7" wp14:editId="246E7F2D">
          <wp:simplePos x="0" y="0"/>
          <wp:positionH relativeFrom="column">
            <wp:posOffset>-531495</wp:posOffset>
          </wp:positionH>
          <wp:positionV relativeFrom="page">
            <wp:posOffset>203200</wp:posOffset>
          </wp:positionV>
          <wp:extent cx="2284095" cy="70993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756" t="16669" r="57082" b="23813"/>
                  <a:stretch>
                    <a:fillRect/>
                  </a:stretch>
                </pic:blipFill>
                <pic:spPr bwMode="auto">
                  <a:xfrm>
                    <a:off x="0" y="0"/>
                    <a:ext cx="2284095" cy="709930"/>
                  </a:xfrm>
                  <a:prstGeom prst="rect">
                    <a:avLst/>
                  </a:prstGeom>
                  <a:noFill/>
                </pic:spPr>
              </pic:pic>
            </a:graphicData>
          </a:graphic>
        </wp:anchor>
      </w:drawing>
    </w:r>
    <w:r w:rsidR="00482AA2">
      <w:rPr>
        <w:noProof/>
      </w:rPr>
      <w:drawing>
        <wp:anchor distT="0" distB="0" distL="114300" distR="114300" simplePos="0" relativeHeight="251654656" behindDoc="0" locked="0" layoutInCell="1" allowOverlap="1" wp14:anchorId="3E11B4BE" wp14:editId="484FBD3B">
          <wp:simplePos x="0" y="0"/>
          <wp:positionH relativeFrom="column">
            <wp:posOffset>3779520</wp:posOffset>
          </wp:positionH>
          <wp:positionV relativeFrom="page">
            <wp:posOffset>396240</wp:posOffset>
          </wp:positionV>
          <wp:extent cx="2110740" cy="353695"/>
          <wp:effectExtent l="0" t="0" r="3810" b="8255"/>
          <wp:wrapNone/>
          <wp:docPr id="2" name="Imagen 2" descr="Logotipo F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FF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740" cy="3536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715C" w14:textId="77777777" w:rsidR="00482AA2" w:rsidRDefault="00482AA2">
    <w:pPr>
      <w:pStyle w:val="Encabezado"/>
    </w:pPr>
    <w:r>
      <w:rPr>
        <w:noProof/>
      </w:rPr>
      <w:drawing>
        <wp:anchor distT="0" distB="0" distL="114300" distR="114300" simplePos="0" relativeHeight="251661824" behindDoc="0" locked="0" layoutInCell="0" allowOverlap="1" wp14:anchorId="361B62F7" wp14:editId="53B07219">
          <wp:simplePos x="0" y="0"/>
          <wp:positionH relativeFrom="column">
            <wp:posOffset>-390525</wp:posOffset>
          </wp:positionH>
          <wp:positionV relativeFrom="page">
            <wp:posOffset>230505</wp:posOffset>
          </wp:positionV>
          <wp:extent cx="1459865" cy="758825"/>
          <wp:effectExtent l="0" t="0" r="6985"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332" t="15466" r="71135" b="26173"/>
                  <a:stretch>
                    <a:fillRect/>
                  </a:stretch>
                </pic:blipFill>
                <pic:spPr bwMode="auto">
                  <a:xfrm>
                    <a:off x="0" y="0"/>
                    <a:ext cx="1459865" cy="758825"/>
                  </a:xfrm>
                  <a:prstGeom prst="rect">
                    <a:avLst/>
                  </a:prstGeom>
                  <a:noFill/>
                  <a:ln>
                    <a:noFill/>
                  </a:ln>
                </pic:spPr>
              </pic:pic>
            </a:graphicData>
          </a:graphic>
        </wp:anchor>
      </w:drawing>
    </w:r>
    <w:r w:rsidR="00E27654">
      <w:rPr>
        <w:noProof/>
      </w:rPr>
      <mc:AlternateContent>
        <mc:Choice Requires="wps">
          <w:drawing>
            <wp:anchor distT="0" distB="0" distL="114299" distR="114299" simplePos="0" relativeHeight="251660800" behindDoc="0" locked="0" layoutInCell="1" allowOverlap="1" wp14:anchorId="33161727" wp14:editId="7183067C">
              <wp:simplePos x="0" y="0"/>
              <wp:positionH relativeFrom="column">
                <wp:posOffset>-124461</wp:posOffset>
              </wp:positionH>
              <wp:positionV relativeFrom="paragraph">
                <wp:posOffset>720090</wp:posOffset>
              </wp:positionV>
              <wp:extent cx="0" cy="8945880"/>
              <wp:effectExtent l="0" t="0" r="19050" b="266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E069" id="Line 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pt,56.7pt" to="-9.8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"/>
          </w:pict>
        </mc:Fallback>
      </mc:AlternateContent>
    </w:r>
    <w:r>
      <w:rPr>
        <w:noProof/>
      </w:rPr>
      <w:drawing>
        <wp:anchor distT="0" distB="0" distL="114300" distR="114300" simplePos="0" relativeHeight="251659776" behindDoc="0" locked="0" layoutInCell="1" allowOverlap="1" wp14:anchorId="4A9CC2A6" wp14:editId="7AE44107">
          <wp:simplePos x="0" y="0"/>
          <wp:positionH relativeFrom="column">
            <wp:posOffset>3627120</wp:posOffset>
          </wp:positionH>
          <wp:positionV relativeFrom="page">
            <wp:posOffset>477520</wp:posOffset>
          </wp:positionV>
          <wp:extent cx="2110740" cy="353695"/>
          <wp:effectExtent l="0" t="0" r="3810" b="8255"/>
          <wp:wrapNone/>
          <wp:docPr id="7" name="Imagen 7" descr="Logotipo F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ipo FF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740" cy="3536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13"/>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887FA8"/>
    <w:multiLevelType w:val="hybridMultilevel"/>
    <w:tmpl w:val="3452961A"/>
    <w:lvl w:ilvl="0" w:tplc="24985F6A">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CA64BA"/>
    <w:multiLevelType w:val="hybridMultilevel"/>
    <w:tmpl w:val="2480B304"/>
    <w:lvl w:ilvl="0" w:tplc="9C26EAB8">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D7F46"/>
    <w:multiLevelType w:val="hybridMultilevel"/>
    <w:tmpl w:val="D66C712A"/>
    <w:lvl w:ilvl="0" w:tplc="9C26EAB8">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F75E6A"/>
    <w:multiLevelType w:val="hybridMultilevel"/>
    <w:tmpl w:val="A216C8BC"/>
    <w:lvl w:ilvl="0" w:tplc="9C26EAB8">
      <w:start w:val="1"/>
      <w:numFmt w:val="bullet"/>
      <w:lvlText w:val="-"/>
      <w:lvlJc w:val="left"/>
      <w:pPr>
        <w:ind w:left="1146" w:hanging="360"/>
      </w:pPr>
      <w:rPr>
        <w:rFonts w:ascii="Arial" w:hAnsi="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0EA44E44"/>
    <w:multiLevelType w:val="hybridMultilevel"/>
    <w:tmpl w:val="A3A0DDC2"/>
    <w:lvl w:ilvl="0" w:tplc="9C26EAB8">
      <w:start w:val="1"/>
      <w:numFmt w:val="bullet"/>
      <w:lvlText w:val="-"/>
      <w:lvlJc w:val="left"/>
      <w:pPr>
        <w:ind w:left="720" w:hanging="360"/>
      </w:pPr>
      <w:rPr>
        <w:rFonts w:ascii="Arial" w:hAnsi="Arial" w:hint="default"/>
      </w:rPr>
    </w:lvl>
    <w:lvl w:ilvl="1" w:tplc="ACA4C5BA">
      <w:start w:val="4"/>
      <w:numFmt w:val="bullet"/>
      <w:lvlText w:val="-"/>
      <w:lvlJc w:val="left"/>
      <w:pPr>
        <w:ind w:left="1440" w:hanging="360"/>
      </w:pPr>
      <w:rPr>
        <w:rFonts w:ascii="Times New Roman" w:eastAsia="Times New Roman" w:hAnsi="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A3139"/>
    <w:multiLevelType w:val="hybridMultilevel"/>
    <w:tmpl w:val="CED685DE"/>
    <w:lvl w:ilvl="0" w:tplc="9C26EAB8">
      <w:start w:val="1"/>
      <w:numFmt w:val="bullet"/>
      <w:lvlText w:val="-"/>
      <w:lvlJc w:val="left"/>
      <w:pPr>
        <w:ind w:left="1287" w:hanging="360"/>
      </w:pPr>
      <w:rPr>
        <w:rFonts w:ascii="Arial" w:hAnsi="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0FEC0B76"/>
    <w:multiLevelType w:val="hybridMultilevel"/>
    <w:tmpl w:val="B2668F20"/>
    <w:lvl w:ilvl="0" w:tplc="9C26EAB8">
      <w:start w:val="1"/>
      <w:numFmt w:val="bullet"/>
      <w:lvlText w:val="-"/>
      <w:lvlJc w:val="left"/>
      <w:pPr>
        <w:ind w:left="1004" w:hanging="360"/>
      </w:pPr>
      <w:rPr>
        <w:rFonts w:ascii="Arial"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47571F3"/>
    <w:multiLevelType w:val="hybridMultilevel"/>
    <w:tmpl w:val="A65CBC7E"/>
    <w:lvl w:ilvl="0" w:tplc="9C26EAB8">
      <w:start w:val="1"/>
      <w:numFmt w:val="bullet"/>
      <w:lvlText w:val="-"/>
      <w:lvlJc w:val="left"/>
      <w:pPr>
        <w:ind w:left="1428" w:hanging="360"/>
      </w:pPr>
      <w:rPr>
        <w:rFonts w:ascii="Arial" w:hAnsi="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18442C02"/>
    <w:multiLevelType w:val="hybridMultilevel"/>
    <w:tmpl w:val="8A64A67C"/>
    <w:lvl w:ilvl="0" w:tplc="0C3EF73C">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B6D58D8"/>
    <w:multiLevelType w:val="hybridMultilevel"/>
    <w:tmpl w:val="BDE22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8047EF"/>
    <w:multiLevelType w:val="hybridMultilevel"/>
    <w:tmpl w:val="9A7CFB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410107"/>
    <w:multiLevelType w:val="hybridMultilevel"/>
    <w:tmpl w:val="3F1C5E8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226C367A"/>
    <w:multiLevelType w:val="hybridMultilevel"/>
    <w:tmpl w:val="6B96B954"/>
    <w:lvl w:ilvl="0" w:tplc="9C26EAB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2F6204"/>
    <w:multiLevelType w:val="hybridMultilevel"/>
    <w:tmpl w:val="C096C9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16E3C"/>
    <w:multiLevelType w:val="hybridMultilevel"/>
    <w:tmpl w:val="7FA67E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6A6A09"/>
    <w:multiLevelType w:val="hybridMultilevel"/>
    <w:tmpl w:val="63E4A15A"/>
    <w:lvl w:ilvl="0" w:tplc="9C26EAB8">
      <w:start w:val="1"/>
      <w:numFmt w:val="bullet"/>
      <w:lvlText w:val="-"/>
      <w:lvlJc w:val="left"/>
      <w:pPr>
        <w:ind w:left="1077" w:hanging="360"/>
      </w:pPr>
      <w:rPr>
        <w:rFonts w:ascii="Arial" w:hAnsi="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15:restartNumberingAfterBreak="0">
    <w:nsid w:val="30A600A8"/>
    <w:multiLevelType w:val="hybridMultilevel"/>
    <w:tmpl w:val="A9EAF38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38BF412D"/>
    <w:multiLevelType w:val="hybridMultilevel"/>
    <w:tmpl w:val="1B90A5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D117D8"/>
    <w:multiLevelType w:val="hybridMultilevel"/>
    <w:tmpl w:val="BAB8D9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C624B6"/>
    <w:multiLevelType w:val="hybridMultilevel"/>
    <w:tmpl w:val="3126FC8E"/>
    <w:lvl w:ilvl="0" w:tplc="9C26EAB8">
      <w:start w:val="1"/>
      <w:numFmt w:val="bullet"/>
      <w:lvlText w:val="-"/>
      <w:lvlJc w:val="left"/>
      <w:pPr>
        <w:ind w:left="1080" w:hanging="360"/>
      </w:pPr>
      <w:rPr>
        <w:rFonts w:ascii="Arial" w:hAnsi="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26F60B8"/>
    <w:multiLevelType w:val="hybridMultilevel"/>
    <w:tmpl w:val="C38A2B58"/>
    <w:lvl w:ilvl="0" w:tplc="9C26EAB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EF451F"/>
    <w:multiLevelType w:val="hybridMultilevel"/>
    <w:tmpl w:val="1146148E"/>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464E5A2A"/>
    <w:multiLevelType w:val="hybridMultilevel"/>
    <w:tmpl w:val="71507FE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467773BB"/>
    <w:multiLevelType w:val="hybridMultilevel"/>
    <w:tmpl w:val="3C7A95B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4AD524E2"/>
    <w:multiLevelType w:val="hybridMultilevel"/>
    <w:tmpl w:val="5FC6A22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B042298"/>
    <w:multiLevelType w:val="hybridMultilevel"/>
    <w:tmpl w:val="AF5CDFB2"/>
    <w:lvl w:ilvl="0" w:tplc="9C26EAB8">
      <w:start w:val="1"/>
      <w:numFmt w:val="bullet"/>
      <w:lvlText w:val="-"/>
      <w:lvlJc w:val="left"/>
      <w:pPr>
        <w:ind w:left="1004" w:hanging="360"/>
      </w:pPr>
      <w:rPr>
        <w:rFonts w:ascii="Arial"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F1522AE"/>
    <w:multiLevelType w:val="hybridMultilevel"/>
    <w:tmpl w:val="FE1CFD38"/>
    <w:lvl w:ilvl="0" w:tplc="1A20AFC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5438332B"/>
    <w:multiLevelType w:val="hybridMultilevel"/>
    <w:tmpl w:val="6310B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1E0179"/>
    <w:multiLevelType w:val="hybridMultilevel"/>
    <w:tmpl w:val="7C7ACFA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572851BD"/>
    <w:multiLevelType w:val="hybridMultilevel"/>
    <w:tmpl w:val="21229712"/>
    <w:lvl w:ilvl="0" w:tplc="9C26EAB8">
      <w:start w:val="1"/>
      <w:numFmt w:val="bullet"/>
      <w:lvlText w:val="-"/>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72F65D1"/>
    <w:multiLevelType w:val="hybridMultilevel"/>
    <w:tmpl w:val="91804492"/>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595569DD"/>
    <w:multiLevelType w:val="hybridMultilevel"/>
    <w:tmpl w:val="276CD62E"/>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A1D6614"/>
    <w:multiLevelType w:val="hybridMultilevel"/>
    <w:tmpl w:val="D752E98A"/>
    <w:lvl w:ilvl="0" w:tplc="9C26EAB8">
      <w:start w:val="1"/>
      <w:numFmt w:val="bullet"/>
      <w:lvlText w:val="-"/>
      <w:lvlJc w:val="left"/>
      <w:pPr>
        <w:ind w:left="1004" w:hanging="360"/>
      </w:pPr>
      <w:rPr>
        <w:rFonts w:ascii="Arial"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5E5D6388"/>
    <w:multiLevelType w:val="hybridMultilevel"/>
    <w:tmpl w:val="CC825436"/>
    <w:lvl w:ilvl="0" w:tplc="8EAA95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110278"/>
    <w:multiLevelType w:val="hybridMultilevel"/>
    <w:tmpl w:val="C3CAA9C6"/>
    <w:lvl w:ilvl="0" w:tplc="24985F6A">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DD4D09"/>
    <w:multiLevelType w:val="hybridMultilevel"/>
    <w:tmpl w:val="55562D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F5325C"/>
    <w:multiLevelType w:val="hybridMultilevel"/>
    <w:tmpl w:val="52C24088"/>
    <w:lvl w:ilvl="0" w:tplc="9C26EAB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507A28"/>
    <w:multiLevelType w:val="hybridMultilevel"/>
    <w:tmpl w:val="4EA0CFAA"/>
    <w:lvl w:ilvl="0" w:tplc="9C26EAB8">
      <w:start w:val="1"/>
      <w:numFmt w:val="bullet"/>
      <w:lvlText w:val="-"/>
      <w:lvlJc w:val="left"/>
      <w:pPr>
        <w:ind w:left="1004" w:hanging="360"/>
      </w:pPr>
      <w:rPr>
        <w:rFonts w:ascii="Arial"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71A33C68"/>
    <w:multiLevelType w:val="hybridMultilevel"/>
    <w:tmpl w:val="4EB0071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40" w15:restartNumberingAfterBreak="0">
    <w:nsid w:val="764D44F3"/>
    <w:multiLevelType w:val="hybridMultilevel"/>
    <w:tmpl w:val="D132175E"/>
    <w:lvl w:ilvl="0" w:tplc="9C26EAB8">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20C4D"/>
    <w:multiLevelType w:val="hybridMultilevel"/>
    <w:tmpl w:val="F38A93D2"/>
    <w:lvl w:ilvl="0" w:tplc="D5A0FE72">
      <w:start w:val="1"/>
      <w:numFmt w:val="bullet"/>
      <w:lvlText w:val="-"/>
      <w:lvlJc w:val="left"/>
      <w:pPr>
        <w:ind w:left="720" w:hanging="360"/>
      </w:pPr>
      <w:rPr>
        <w:rFonts w:ascii="Calibri" w:hAnsi="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CB6DE7"/>
    <w:multiLevelType w:val="hybridMultilevel"/>
    <w:tmpl w:val="EEBA1E88"/>
    <w:lvl w:ilvl="0" w:tplc="C61CC9F0">
      <w:start w:val="3"/>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234008427">
    <w:abstractNumId w:val="14"/>
  </w:num>
  <w:num w:numId="2" w16cid:durableId="1936355185">
    <w:abstractNumId w:val="42"/>
  </w:num>
  <w:num w:numId="3" w16cid:durableId="710492371">
    <w:abstractNumId w:val="29"/>
  </w:num>
  <w:num w:numId="4" w16cid:durableId="1126241256">
    <w:abstractNumId w:val="17"/>
  </w:num>
  <w:num w:numId="5" w16cid:durableId="904796661">
    <w:abstractNumId w:val="7"/>
  </w:num>
  <w:num w:numId="6" w16cid:durableId="547374134">
    <w:abstractNumId w:val="16"/>
  </w:num>
  <w:num w:numId="7" w16cid:durableId="1597471342">
    <w:abstractNumId w:val="4"/>
  </w:num>
  <w:num w:numId="8" w16cid:durableId="785269491">
    <w:abstractNumId w:val="37"/>
  </w:num>
  <w:num w:numId="9" w16cid:durableId="2090616810">
    <w:abstractNumId w:val="2"/>
  </w:num>
  <w:num w:numId="10" w16cid:durableId="1169446410">
    <w:abstractNumId w:val="40"/>
  </w:num>
  <w:num w:numId="11" w16cid:durableId="544484789">
    <w:abstractNumId w:val="21"/>
  </w:num>
  <w:num w:numId="12" w16cid:durableId="626399496">
    <w:abstractNumId w:val="31"/>
  </w:num>
  <w:num w:numId="13" w16cid:durableId="219244546">
    <w:abstractNumId w:val="6"/>
  </w:num>
  <w:num w:numId="14" w16cid:durableId="1890609612">
    <w:abstractNumId w:val="20"/>
  </w:num>
  <w:num w:numId="15" w16cid:durableId="297225194">
    <w:abstractNumId w:val="26"/>
  </w:num>
  <w:num w:numId="16" w16cid:durableId="383799793">
    <w:abstractNumId w:val="13"/>
  </w:num>
  <w:num w:numId="17" w16cid:durableId="484980254">
    <w:abstractNumId w:val="38"/>
  </w:num>
  <w:num w:numId="18" w16cid:durableId="1130898561">
    <w:abstractNumId w:val="30"/>
  </w:num>
  <w:num w:numId="19" w16cid:durableId="1021707535">
    <w:abstractNumId w:val="33"/>
  </w:num>
  <w:num w:numId="20" w16cid:durableId="500779365">
    <w:abstractNumId w:val="9"/>
  </w:num>
  <w:num w:numId="21" w16cid:durableId="1648902641">
    <w:abstractNumId w:val="35"/>
  </w:num>
  <w:num w:numId="22" w16cid:durableId="2070570728">
    <w:abstractNumId w:val="1"/>
  </w:num>
  <w:num w:numId="23" w16cid:durableId="167719968">
    <w:abstractNumId w:val="3"/>
  </w:num>
  <w:num w:numId="24" w16cid:durableId="2053115361">
    <w:abstractNumId w:val="8"/>
  </w:num>
  <w:num w:numId="25" w16cid:durableId="1365012465">
    <w:abstractNumId w:val="15"/>
  </w:num>
  <w:num w:numId="26" w16cid:durableId="1867712131">
    <w:abstractNumId w:val="5"/>
  </w:num>
  <w:num w:numId="27" w16cid:durableId="520706151">
    <w:abstractNumId w:val="23"/>
  </w:num>
  <w:num w:numId="28" w16cid:durableId="2009022084">
    <w:abstractNumId w:val="24"/>
  </w:num>
  <w:num w:numId="29" w16cid:durableId="1548107038">
    <w:abstractNumId w:val="25"/>
  </w:num>
  <w:num w:numId="30" w16cid:durableId="1862278115">
    <w:abstractNumId w:val="32"/>
  </w:num>
  <w:num w:numId="31" w16cid:durableId="531769760">
    <w:abstractNumId w:val="22"/>
  </w:num>
  <w:num w:numId="32" w16cid:durableId="1605111207">
    <w:abstractNumId w:val="12"/>
  </w:num>
  <w:num w:numId="33" w16cid:durableId="1825002949">
    <w:abstractNumId w:val="11"/>
  </w:num>
  <w:num w:numId="34" w16cid:durableId="2088916057">
    <w:abstractNumId w:val="18"/>
  </w:num>
  <w:num w:numId="35" w16cid:durableId="448863382">
    <w:abstractNumId w:val="36"/>
  </w:num>
  <w:num w:numId="36" w16cid:durableId="1343822093">
    <w:abstractNumId w:val="19"/>
  </w:num>
  <w:num w:numId="37" w16cid:durableId="154997807">
    <w:abstractNumId w:val="10"/>
  </w:num>
  <w:num w:numId="38" w16cid:durableId="1804156294">
    <w:abstractNumId w:val="28"/>
  </w:num>
  <w:num w:numId="39" w16cid:durableId="833951873">
    <w:abstractNumId w:val="23"/>
  </w:num>
  <w:num w:numId="40" w16cid:durableId="1725636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7887355">
    <w:abstractNumId w:val="39"/>
  </w:num>
  <w:num w:numId="42" w16cid:durableId="1899903701">
    <w:abstractNumId w:val="34"/>
  </w:num>
  <w:num w:numId="43" w16cid:durableId="61636259">
    <w:abstractNumId w:val="27"/>
  </w:num>
  <w:num w:numId="44" w16cid:durableId="1044521599">
    <w:abstractNumId w:val="41"/>
  </w:num>
  <w:num w:numId="45" w16cid:durableId="186174711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34"/>
    <w:rsid w:val="00000115"/>
    <w:rsid w:val="0000055D"/>
    <w:rsid w:val="00000D58"/>
    <w:rsid w:val="00000E17"/>
    <w:rsid w:val="00001D0A"/>
    <w:rsid w:val="00001EB5"/>
    <w:rsid w:val="00002B0B"/>
    <w:rsid w:val="00007C21"/>
    <w:rsid w:val="00007C90"/>
    <w:rsid w:val="00010527"/>
    <w:rsid w:val="0001067D"/>
    <w:rsid w:val="00012151"/>
    <w:rsid w:val="0001221C"/>
    <w:rsid w:val="00014391"/>
    <w:rsid w:val="00014DD0"/>
    <w:rsid w:val="0001686F"/>
    <w:rsid w:val="00021ADB"/>
    <w:rsid w:val="000264D4"/>
    <w:rsid w:val="00027146"/>
    <w:rsid w:val="00031093"/>
    <w:rsid w:val="00031E0A"/>
    <w:rsid w:val="00032556"/>
    <w:rsid w:val="00032E97"/>
    <w:rsid w:val="00035EC5"/>
    <w:rsid w:val="00037DCE"/>
    <w:rsid w:val="00040191"/>
    <w:rsid w:val="00040E43"/>
    <w:rsid w:val="00044015"/>
    <w:rsid w:val="00045E93"/>
    <w:rsid w:val="0004723A"/>
    <w:rsid w:val="00047B7D"/>
    <w:rsid w:val="00050912"/>
    <w:rsid w:val="00052DA4"/>
    <w:rsid w:val="00053428"/>
    <w:rsid w:val="00053464"/>
    <w:rsid w:val="00055D5A"/>
    <w:rsid w:val="00056E5F"/>
    <w:rsid w:val="00063812"/>
    <w:rsid w:val="00064269"/>
    <w:rsid w:val="00064923"/>
    <w:rsid w:val="00065218"/>
    <w:rsid w:val="00065E7D"/>
    <w:rsid w:val="0006672A"/>
    <w:rsid w:val="0006705F"/>
    <w:rsid w:val="00071C5B"/>
    <w:rsid w:val="00073218"/>
    <w:rsid w:val="00073343"/>
    <w:rsid w:val="00073EA7"/>
    <w:rsid w:val="00074E60"/>
    <w:rsid w:val="00077EA5"/>
    <w:rsid w:val="00084F4B"/>
    <w:rsid w:val="00085A0F"/>
    <w:rsid w:val="000869EC"/>
    <w:rsid w:val="0009013D"/>
    <w:rsid w:val="00091AD2"/>
    <w:rsid w:val="00096CE6"/>
    <w:rsid w:val="00097DCD"/>
    <w:rsid w:val="00097ED2"/>
    <w:rsid w:val="000A0B38"/>
    <w:rsid w:val="000A1ED1"/>
    <w:rsid w:val="000A25FC"/>
    <w:rsid w:val="000A296F"/>
    <w:rsid w:val="000A2C29"/>
    <w:rsid w:val="000A4C5C"/>
    <w:rsid w:val="000B0B4C"/>
    <w:rsid w:val="000B14EB"/>
    <w:rsid w:val="000B1C47"/>
    <w:rsid w:val="000B3E9D"/>
    <w:rsid w:val="000B7728"/>
    <w:rsid w:val="000C0119"/>
    <w:rsid w:val="000C43A9"/>
    <w:rsid w:val="000C63D1"/>
    <w:rsid w:val="000C6A1A"/>
    <w:rsid w:val="000C7E26"/>
    <w:rsid w:val="000D11C7"/>
    <w:rsid w:val="000D653A"/>
    <w:rsid w:val="000E0E45"/>
    <w:rsid w:val="000E181B"/>
    <w:rsid w:val="000F0369"/>
    <w:rsid w:val="000F06BC"/>
    <w:rsid w:val="000F3AF4"/>
    <w:rsid w:val="000F48F6"/>
    <w:rsid w:val="000F5519"/>
    <w:rsid w:val="000F6157"/>
    <w:rsid w:val="001012F6"/>
    <w:rsid w:val="001017E6"/>
    <w:rsid w:val="00102AAA"/>
    <w:rsid w:val="00104AE2"/>
    <w:rsid w:val="00110C78"/>
    <w:rsid w:val="00110CA5"/>
    <w:rsid w:val="001122F4"/>
    <w:rsid w:val="0011330F"/>
    <w:rsid w:val="00116410"/>
    <w:rsid w:val="00125531"/>
    <w:rsid w:val="00134F74"/>
    <w:rsid w:val="001378A7"/>
    <w:rsid w:val="00140961"/>
    <w:rsid w:val="00141E3A"/>
    <w:rsid w:val="00141F59"/>
    <w:rsid w:val="00141F8C"/>
    <w:rsid w:val="001421B7"/>
    <w:rsid w:val="0014233A"/>
    <w:rsid w:val="0014446D"/>
    <w:rsid w:val="00144C4B"/>
    <w:rsid w:val="00147BC9"/>
    <w:rsid w:val="00150C45"/>
    <w:rsid w:val="001521B6"/>
    <w:rsid w:val="00156F0A"/>
    <w:rsid w:val="001645E9"/>
    <w:rsid w:val="001655C8"/>
    <w:rsid w:val="00171724"/>
    <w:rsid w:val="00174467"/>
    <w:rsid w:val="00174979"/>
    <w:rsid w:val="001753E1"/>
    <w:rsid w:val="00176180"/>
    <w:rsid w:val="0017632A"/>
    <w:rsid w:val="00176FE4"/>
    <w:rsid w:val="00177D94"/>
    <w:rsid w:val="001856F6"/>
    <w:rsid w:val="00185721"/>
    <w:rsid w:val="00185CD4"/>
    <w:rsid w:val="00187FCD"/>
    <w:rsid w:val="00193420"/>
    <w:rsid w:val="001947F7"/>
    <w:rsid w:val="0019559B"/>
    <w:rsid w:val="00195FDD"/>
    <w:rsid w:val="001A046E"/>
    <w:rsid w:val="001A0C1B"/>
    <w:rsid w:val="001A1945"/>
    <w:rsid w:val="001A69FD"/>
    <w:rsid w:val="001B143F"/>
    <w:rsid w:val="001B1E49"/>
    <w:rsid w:val="001B2343"/>
    <w:rsid w:val="001B362E"/>
    <w:rsid w:val="001B4092"/>
    <w:rsid w:val="001B5923"/>
    <w:rsid w:val="001B5A8D"/>
    <w:rsid w:val="001B7ADE"/>
    <w:rsid w:val="001C2D9C"/>
    <w:rsid w:val="001C2E6D"/>
    <w:rsid w:val="001C7DD1"/>
    <w:rsid w:val="001D25D5"/>
    <w:rsid w:val="001D3DC5"/>
    <w:rsid w:val="001D6B11"/>
    <w:rsid w:val="001E0542"/>
    <w:rsid w:val="001E5C38"/>
    <w:rsid w:val="001E5DFD"/>
    <w:rsid w:val="001E5FA4"/>
    <w:rsid w:val="001E6AA3"/>
    <w:rsid w:val="001E71E0"/>
    <w:rsid w:val="001E7680"/>
    <w:rsid w:val="001F3B66"/>
    <w:rsid w:val="001F535A"/>
    <w:rsid w:val="00201E78"/>
    <w:rsid w:val="00203033"/>
    <w:rsid w:val="0020547B"/>
    <w:rsid w:val="00212C68"/>
    <w:rsid w:val="00216157"/>
    <w:rsid w:val="00216842"/>
    <w:rsid w:val="002209A4"/>
    <w:rsid w:val="00223528"/>
    <w:rsid w:val="00225115"/>
    <w:rsid w:val="002258EB"/>
    <w:rsid w:val="00226FD1"/>
    <w:rsid w:val="002322DC"/>
    <w:rsid w:val="00232EE4"/>
    <w:rsid w:val="00234FAE"/>
    <w:rsid w:val="0024272C"/>
    <w:rsid w:val="00244372"/>
    <w:rsid w:val="00244FF1"/>
    <w:rsid w:val="0024729C"/>
    <w:rsid w:val="002503DB"/>
    <w:rsid w:val="00251899"/>
    <w:rsid w:val="0025251E"/>
    <w:rsid w:val="002527E0"/>
    <w:rsid w:val="00255DB9"/>
    <w:rsid w:val="00256B10"/>
    <w:rsid w:val="00257DC9"/>
    <w:rsid w:val="00260334"/>
    <w:rsid w:val="002651E4"/>
    <w:rsid w:val="0026749B"/>
    <w:rsid w:val="002743F2"/>
    <w:rsid w:val="002752DF"/>
    <w:rsid w:val="0027717B"/>
    <w:rsid w:val="00282C9B"/>
    <w:rsid w:val="00283E81"/>
    <w:rsid w:val="002858B9"/>
    <w:rsid w:val="00286BAC"/>
    <w:rsid w:val="0029271E"/>
    <w:rsid w:val="00297EE4"/>
    <w:rsid w:val="002A20A9"/>
    <w:rsid w:val="002A3070"/>
    <w:rsid w:val="002A34F3"/>
    <w:rsid w:val="002A6D20"/>
    <w:rsid w:val="002B2EE2"/>
    <w:rsid w:val="002B36C4"/>
    <w:rsid w:val="002B3DEC"/>
    <w:rsid w:val="002B3E08"/>
    <w:rsid w:val="002B4111"/>
    <w:rsid w:val="002B4E23"/>
    <w:rsid w:val="002B7444"/>
    <w:rsid w:val="002B7A5B"/>
    <w:rsid w:val="002C1A62"/>
    <w:rsid w:val="002C2D3D"/>
    <w:rsid w:val="002C3BE2"/>
    <w:rsid w:val="002C5C93"/>
    <w:rsid w:val="002C60EE"/>
    <w:rsid w:val="002C65DB"/>
    <w:rsid w:val="002D2256"/>
    <w:rsid w:val="002D4668"/>
    <w:rsid w:val="002D502F"/>
    <w:rsid w:val="002D6ED4"/>
    <w:rsid w:val="002E12B8"/>
    <w:rsid w:val="002E1B9A"/>
    <w:rsid w:val="002E227F"/>
    <w:rsid w:val="002E2D14"/>
    <w:rsid w:val="002E3121"/>
    <w:rsid w:val="002E3FC6"/>
    <w:rsid w:val="002E4EC7"/>
    <w:rsid w:val="002F0590"/>
    <w:rsid w:val="002F1576"/>
    <w:rsid w:val="002F1D35"/>
    <w:rsid w:val="002F26EF"/>
    <w:rsid w:val="002F6F8F"/>
    <w:rsid w:val="002F77C8"/>
    <w:rsid w:val="002F7C60"/>
    <w:rsid w:val="00301F3D"/>
    <w:rsid w:val="003026CF"/>
    <w:rsid w:val="00302A5B"/>
    <w:rsid w:val="003031C4"/>
    <w:rsid w:val="003048E6"/>
    <w:rsid w:val="00305E1C"/>
    <w:rsid w:val="00310837"/>
    <w:rsid w:val="00312C24"/>
    <w:rsid w:val="00315603"/>
    <w:rsid w:val="00315CF0"/>
    <w:rsid w:val="0031757E"/>
    <w:rsid w:val="003224E5"/>
    <w:rsid w:val="00322FD4"/>
    <w:rsid w:val="00323195"/>
    <w:rsid w:val="00323404"/>
    <w:rsid w:val="00327E85"/>
    <w:rsid w:val="0033146D"/>
    <w:rsid w:val="00333217"/>
    <w:rsid w:val="00334CDD"/>
    <w:rsid w:val="00335477"/>
    <w:rsid w:val="00337819"/>
    <w:rsid w:val="00340159"/>
    <w:rsid w:val="003405FE"/>
    <w:rsid w:val="00340881"/>
    <w:rsid w:val="00341D4F"/>
    <w:rsid w:val="003433B5"/>
    <w:rsid w:val="003503C9"/>
    <w:rsid w:val="0035399E"/>
    <w:rsid w:val="003555ED"/>
    <w:rsid w:val="00362587"/>
    <w:rsid w:val="003629B3"/>
    <w:rsid w:val="003668F7"/>
    <w:rsid w:val="0037103A"/>
    <w:rsid w:val="0037167C"/>
    <w:rsid w:val="00373665"/>
    <w:rsid w:val="003738B9"/>
    <w:rsid w:val="003755FF"/>
    <w:rsid w:val="00383713"/>
    <w:rsid w:val="003867C3"/>
    <w:rsid w:val="00387CDD"/>
    <w:rsid w:val="00387CE6"/>
    <w:rsid w:val="00394A1A"/>
    <w:rsid w:val="00395422"/>
    <w:rsid w:val="003A02D6"/>
    <w:rsid w:val="003A0330"/>
    <w:rsid w:val="003A1349"/>
    <w:rsid w:val="003A2FD7"/>
    <w:rsid w:val="003A3967"/>
    <w:rsid w:val="003A41F3"/>
    <w:rsid w:val="003A487B"/>
    <w:rsid w:val="003B0239"/>
    <w:rsid w:val="003B3F8E"/>
    <w:rsid w:val="003B5EE2"/>
    <w:rsid w:val="003B77F5"/>
    <w:rsid w:val="003B7DDD"/>
    <w:rsid w:val="003C03A6"/>
    <w:rsid w:val="003C0784"/>
    <w:rsid w:val="003C145C"/>
    <w:rsid w:val="003C176F"/>
    <w:rsid w:val="003C4968"/>
    <w:rsid w:val="003C7E8C"/>
    <w:rsid w:val="003D21A0"/>
    <w:rsid w:val="003D346D"/>
    <w:rsid w:val="003D48DA"/>
    <w:rsid w:val="003D4FA5"/>
    <w:rsid w:val="003D5C4F"/>
    <w:rsid w:val="003D6F97"/>
    <w:rsid w:val="003D7753"/>
    <w:rsid w:val="003E24E2"/>
    <w:rsid w:val="003E290E"/>
    <w:rsid w:val="003E5E6D"/>
    <w:rsid w:val="003E6932"/>
    <w:rsid w:val="003F0422"/>
    <w:rsid w:val="003F1E5F"/>
    <w:rsid w:val="003F41E2"/>
    <w:rsid w:val="003F5156"/>
    <w:rsid w:val="003F55AE"/>
    <w:rsid w:val="003F5B32"/>
    <w:rsid w:val="003F6803"/>
    <w:rsid w:val="003F77EC"/>
    <w:rsid w:val="003F7F08"/>
    <w:rsid w:val="004004C0"/>
    <w:rsid w:val="00401BDE"/>
    <w:rsid w:val="0040538F"/>
    <w:rsid w:val="0041153D"/>
    <w:rsid w:val="004116D2"/>
    <w:rsid w:val="00411C03"/>
    <w:rsid w:val="004150CE"/>
    <w:rsid w:val="00415E0F"/>
    <w:rsid w:val="00422AD7"/>
    <w:rsid w:val="004232B3"/>
    <w:rsid w:val="004241E8"/>
    <w:rsid w:val="00431665"/>
    <w:rsid w:val="004322D7"/>
    <w:rsid w:val="00432640"/>
    <w:rsid w:val="0043281B"/>
    <w:rsid w:val="00434ACE"/>
    <w:rsid w:val="00436C2C"/>
    <w:rsid w:val="00436D88"/>
    <w:rsid w:val="00437E3A"/>
    <w:rsid w:val="0044002F"/>
    <w:rsid w:val="004431EA"/>
    <w:rsid w:val="0044483F"/>
    <w:rsid w:val="00447324"/>
    <w:rsid w:val="00447587"/>
    <w:rsid w:val="00452D51"/>
    <w:rsid w:val="00456BB4"/>
    <w:rsid w:val="004611CB"/>
    <w:rsid w:val="004649E5"/>
    <w:rsid w:val="00464F52"/>
    <w:rsid w:val="00466DC3"/>
    <w:rsid w:val="00467247"/>
    <w:rsid w:val="0046756C"/>
    <w:rsid w:val="00472ACC"/>
    <w:rsid w:val="00475305"/>
    <w:rsid w:val="00480925"/>
    <w:rsid w:val="00481893"/>
    <w:rsid w:val="004818A1"/>
    <w:rsid w:val="00482927"/>
    <w:rsid w:val="00482AA2"/>
    <w:rsid w:val="00490448"/>
    <w:rsid w:val="00491929"/>
    <w:rsid w:val="00492483"/>
    <w:rsid w:val="00492AFD"/>
    <w:rsid w:val="00493548"/>
    <w:rsid w:val="00494132"/>
    <w:rsid w:val="004946C5"/>
    <w:rsid w:val="004949A9"/>
    <w:rsid w:val="00494A00"/>
    <w:rsid w:val="00495401"/>
    <w:rsid w:val="004972B5"/>
    <w:rsid w:val="00497ACE"/>
    <w:rsid w:val="004A14C7"/>
    <w:rsid w:val="004A2E63"/>
    <w:rsid w:val="004A3CCA"/>
    <w:rsid w:val="004A7A2F"/>
    <w:rsid w:val="004B2007"/>
    <w:rsid w:val="004B5101"/>
    <w:rsid w:val="004B525F"/>
    <w:rsid w:val="004B5BD5"/>
    <w:rsid w:val="004B7548"/>
    <w:rsid w:val="004B7C2F"/>
    <w:rsid w:val="004C013B"/>
    <w:rsid w:val="004C3865"/>
    <w:rsid w:val="004C4DDB"/>
    <w:rsid w:val="004C617F"/>
    <w:rsid w:val="004C78AC"/>
    <w:rsid w:val="004D11B7"/>
    <w:rsid w:val="004D20E4"/>
    <w:rsid w:val="004D2335"/>
    <w:rsid w:val="004D3B27"/>
    <w:rsid w:val="004D417C"/>
    <w:rsid w:val="004D6684"/>
    <w:rsid w:val="004E0AD8"/>
    <w:rsid w:val="004E0D5A"/>
    <w:rsid w:val="004E2164"/>
    <w:rsid w:val="004E3264"/>
    <w:rsid w:val="004E39F2"/>
    <w:rsid w:val="004E3DDD"/>
    <w:rsid w:val="004E4796"/>
    <w:rsid w:val="004E5D75"/>
    <w:rsid w:val="004F1258"/>
    <w:rsid w:val="004F1614"/>
    <w:rsid w:val="004F1ABD"/>
    <w:rsid w:val="004F4DCB"/>
    <w:rsid w:val="004F665A"/>
    <w:rsid w:val="0050294C"/>
    <w:rsid w:val="00503EDB"/>
    <w:rsid w:val="00505D9F"/>
    <w:rsid w:val="00511210"/>
    <w:rsid w:val="00515764"/>
    <w:rsid w:val="0052060F"/>
    <w:rsid w:val="00520AD6"/>
    <w:rsid w:val="00521A0F"/>
    <w:rsid w:val="005226DE"/>
    <w:rsid w:val="00524A29"/>
    <w:rsid w:val="00525BDC"/>
    <w:rsid w:val="00525D40"/>
    <w:rsid w:val="00526ADB"/>
    <w:rsid w:val="00527D41"/>
    <w:rsid w:val="00532F95"/>
    <w:rsid w:val="005404FB"/>
    <w:rsid w:val="00544F91"/>
    <w:rsid w:val="00545654"/>
    <w:rsid w:val="005463C3"/>
    <w:rsid w:val="00546445"/>
    <w:rsid w:val="00551FF9"/>
    <w:rsid w:val="00552FEF"/>
    <w:rsid w:val="005539F2"/>
    <w:rsid w:val="00555AB0"/>
    <w:rsid w:val="00557CFF"/>
    <w:rsid w:val="00562C52"/>
    <w:rsid w:val="00562ECB"/>
    <w:rsid w:val="00563BBE"/>
    <w:rsid w:val="00565243"/>
    <w:rsid w:val="005657D7"/>
    <w:rsid w:val="00570D5F"/>
    <w:rsid w:val="0057167B"/>
    <w:rsid w:val="0057447C"/>
    <w:rsid w:val="00580CF9"/>
    <w:rsid w:val="00581D19"/>
    <w:rsid w:val="00584B68"/>
    <w:rsid w:val="00585C53"/>
    <w:rsid w:val="00592F7D"/>
    <w:rsid w:val="00594DDD"/>
    <w:rsid w:val="005965CE"/>
    <w:rsid w:val="005A1842"/>
    <w:rsid w:val="005A30C7"/>
    <w:rsid w:val="005A31E2"/>
    <w:rsid w:val="005A4DC7"/>
    <w:rsid w:val="005A6470"/>
    <w:rsid w:val="005B1C56"/>
    <w:rsid w:val="005B3E06"/>
    <w:rsid w:val="005B3F32"/>
    <w:rsid w:val="005B7A44"/>
    <w:rsid w:val="005C01A6"/>
    <w:rsid w:val="005C2351"/>
    <w:rsid w:val="005C2BB6"/>
    <w:rsid w:val="005C5A0D"/>
    <w:rsid w:val="005C5F52"/>
    <w:rsid w:val="005C766A"/>
    <w:rsid w:val="005C7AED"/>
    <w:rsid w:val="005D0AF6"/>
    <w:rsid w:val="005D0CD5"/>
    <w:rsid w:val="005D1D8C"/>
    <w:rsid w:val="005E16A8"/>
    <w:rsid w:val="005E3473"/>
    <w:rsid w:val="005E395A"/>
    <w:rsid w:val="005E3A14"/>
    <w:rsid w:val="005E6C2A"/>
    <w:rsid w:val="005F0806"/>
    <w:rsid w:val="005F0CCB"/>
    <w:rsid w:val="00602D2D"/>
    <w:rsid w:val="00606AB8"/>
    <w:rsid w:val="0061195D"/>
    <w:rsid w:val="00611E20"/>
    <w:rsid w:val="006120EF"/>
    <w:rsid w:val="00613B48"/>
    <w:rsid w:val="0061734E"/>
    <w:rsid w:val="00617AB3"/>
    <w:rsid w:val="00617D52"/>
    <w:rsid w:val="00620004"/>
    <w:rsid w:val="00623484"/>
    <w:rsid w:val="00623E2A"/>
    <w:rsid w:val="006247D2"/>
    <w:rsid w:val="00626031"/>
    <w:rsid w:val="0062646E"/>
    <w:rsid w:val="0062655F"/>
    <w:rsid w:val="00627F9A"/>
    <w:rsid w:val="00635521"/>
    <w:rsid w:val="006363D8"/>
    <w:rsid w:val="00640D6F"/>
    <w:rsid w:val="00640E18"/>
    <w:rsid w:val="00640EBB"/>
    <w:rsid w:val="00640EE5"/>
    <w:rsid w:val="00641B1D"/>
    <w:rsid w:val="0064278E"/>
    <w:rsid w:val="0064421C"/>
    <w:rsid w:val="006452F5"/>
    <w:rsid w:val="0064537E"/>
    <w:rsid w:val="00646937"/>
    <w:rsid w:val="00646E7A"/>
    <w:rsid w:val="006475CA"/>
    <w:rsid w:val="00647C60"/>
    <w:rsid w:val="006524F1"/>
    <w:rsid w:val="00652D1E"/>
    <w:rsid w:val="00652EE7"/>
    <w:rsid w:val="0065382A"/>
    <w:rsid w:val="00656735"/>
    <w:rsid w:val="0066019F"/>
    <w:rsid w:val="00665BCF"/>
    <w:rsid w:val="006703BD"/>
    <w:rsid w:val="00672C0B"/>
    <w:rsid w:val="00675BE5"/>
    <w:rsid w:val="00677418"/>
    <w:rsid w:val="00677BDF"/>
    <w:rsid w:val="00680F6B"/>
    <w:rsid w:val="006816A8"/>
    <w:rsid w:val="00681AC8"/>
    <w:rsid w:val="0068202D"/>
    <w:rsid w:val="0068685E"/>
    <w:rsid w:val="00687B35"/>
    <w:rsid w:val="00696862"/>
    <w:rsid w:val="006A30BC"/>
    <w:rsid w:val="006A385E"/>
    <w:rsid w:val="006A3B8F"/>
    <w:rsid w:val="006B04BC"/>
    <w:rsid w:val="006B67BE"/>
    <w:rsid w:val="006B7618"/>
    <w:rsid w:val="006B7BF4"/>
    <w:rsid w:val="006C1CAE"/>
    <w:rsid w:val="006C1E0C"/>
    <w:rsid w:val="006C28D4"/>
    <w:rsid w:val="006C2C82"/>
    <w:rsid w:val="006C4E37"/>
    <w:rsid w:val="006C550A"/>
    <w:rsid w:val="006C5693"/>
    <w:rsid w:val="006C6445"/>
    <w:rsid w:val="006C755B"/>
    <w:rsid w:val="006D28AD"/>
    <w:rsid w:val="006D46AD"/>
    <w:rsid w:val="006D4D97"/>
    <w:rsid w:val="006D6E89"/>
    <w:rsid w:val="006D7494"/>
    <w:rsid w:val="006E2D12"/>
    <w:rsid w:val="006F1711"/>
    <w:rsid w:val="006F3D67"/>
    <w:rsid w:val="006F4127"/>
    <w:rsid w:val="006F44B4"/>
    <w:rsid w:val="006F6482"/>
    <w:rsid w:val="0070044C"/>
    <w:rsid w:val="00703FB8"/>
    <w:rsid w:val="00706A75"/>
    <w:rsid w:val="00707CA0"/>
    <w:rsid w:val="00707CD0"/>
    <w:rsid w:val="00711176"/>
    <w:rsid w:val="0071137E"/>
    <w:rsid w:val="007113DC"/>
    <w:rsid w:val="00711C5D"/>
    <w:rsid w:val="007213B2"/>
    <w:rsid w:val="0072489E"/>
    <w:rsid w:val="00724B4C"/>
    <w:rsid w:val="007255D0"/>
    <w:rsid w:val="00726F98"/>
    <w:rsid w:val="00731F1D"/>
    <w:rsid w:val="007347C0"/>
    <w:rsid w:val="007366F2"/>
    <w:rsid w:val="00736715"/>
    <w:rsid w:val="007432DC"/>
    <w:rsid w:val="00743796"/>
    <w:rsid w:val="00752ECB"/>
    <w:rsid w:val="007540EC"/>
    <w:rsid w:val="00757512"/>
    <w:rsid w:val="00760544"/>
    <w:rsid w:val="007610E3"/>
    <w:rsid w:val="00761334"/>
    <w:rsid w:val="00761878"/>
    <w:rsid w:val="007620CB"/>
    <w:rsid w:val="00763195"/>
    <w:rsid w:val="007649FB"/>
    <w:rsid w:val="00765E8A"/>
    <w:rsid w:val="0076708A"/>
    <w:rsid w:val="0076791F"/>
    <w:rsid w:val="00771D56"/>
    <w:rsid w:val="00773A81"/>
    <w:rsid w:val="007769C5"/>
    <w:rsid w:val="007772AE"/>
    <w:rsid w:val="00777966"/>
    <w:rsid w:val="007816E4"/>
    <w:rsid w:val="00781798"/>
    <w:rsid w:val="00787267"/>
    <w:rsid w:val="00790DAE"/>
    <w:rsid w:val="0079229C"/>
    <w:rsid w:val="007929AF"/>
    <w:rsid w:val="007948B5"/>
    <w:rsid w:val="00794E05"/>
    <w:rsid w:val="00796122"/>
    <w:rsid w:val="00797BCB"/>
    <w:rsid w:val="007A037F"/>
    <w:rsid w:val="007A06C5"/>
    <w:rsid w:val="007A0B19"/>
    <w:rsid w:val="007A12FB"/>
    <w:rsid w:val="007A3422"/>
    <w:rsid w:val="007A4469"/>
    <w:rsid w:val="007A6482"/>
    <w:rsid w:val="007A6B1F"/>
    <w:rsid w:val="007B173B"/>
    <w:rsid w:val="007B3F6E"/>
    <w:rsid w:val="007B4266"/>
    <w:rsid w:val="007B7567"/>
    <w:rsid w:val="007C0E5B"/>
    <w:rsid w:val="007C699F"/>
    <w:rsid w:val="007D3E18"/>
    <w:rsid w:val="007D7716"/>
    <w:rsid w:val="007D78D3"/>
    <w:rsid w:val="007E2304"/>
    <w:rsid w:val="007E3FE1"/>
    <w:rsid w:val="007E4EC1"/>
    <w:rsid w:val="007E553B"/>
    <w:rsid w:val="007F16E3"/>
    <w:rsid w:val="007F3956"/>
    <w:rsid w:val="007F44B3"/>
    <w:rsid w:val="007F5129"/>
    <w:rsid w:val="007F7123"/>
    <w:rsid w:val="008027C6"/>
    <w:rsid w:val="00802DC8"/>
    <w:rsid w:val="00802DDF"/>
    <w:rsid w:val="0080432F"/>
    <w:rsid w:val="00806258"/>
    <w:rsid w:val="0081016B"/>
    <w:rsid w:val="008103DB"/>
    <w:rsid w:val="00811296"/>
    <w:rsid w:val="00811901"/>
    <w:rsid w:val="00816537"/>
    <w:rsid w:val="0081661B"/>
    <w:rsid w:val="00816880"/>
    <w:rsid w:val="00816EF8"/>
    <w:rsid w:val="008177D3"/>
    <w:rsid w:val="00820E67"/>
    <w:rsid w:val="00821DF3"/>
    <w:rsid w:val="00822549"/>
    <w:rsid w:val="008225D7"/>
    <w:rsid w:val="00822671"/>
    <w:rsid w:val="00824126"/>
    <w:rsid w:val="008261B9"/>
    <w:rsid w:val="0082626D"/>
    <w:rsid w:val="00827EF8"/>
    <w:rsid w:val="0083100B"/>
    <w:rsid w:val="0083432E"/>
    <w:rsid w:val="008403DB"/>
    <w:rsid w:val="00841241"/>
    <w:rsid w:val="008416C9"/>
    <w:rsid w:val="0084501F"/>
    <w:rsid w:val="00845E47"/>
    <w:rsid w:val="008470ED"/>
    <w:rsid w:val="008473AF"/>
    <w:rsid w:val="00847EB0"/>
    <w:rsid w:val="00850E9F"/>
    <w:rsid w:val="00850F42"/>
    <w:rsid w:val="00853AC3"/>
    <w:rsid w:val="00853FB8"/>
    <w:rsid w:val="00855ECC"/>
    <w:rsid w:val="008654E3"/>
    <w:rsid w:val="0087018A"/>
    <w:rsid w:val="00870D5D"/>
    <w:rsid w:val="00871293"/>
    <w:rsid w:val="00872348"/>
    <w:rsid w:val="008742BB"/>
    <w:rsid w:val="00875512"/>
    <w:rsid w:val="0087741A"/>
    <w:rsid w:val="008807CF"/>
    <w:rsid w:val="00880D19"/>
    <w:rsid w:val="008816B7"/>
    <w:rsid w:val="00881748"/>
    <w:rsid w:val="00886E70"/>
    <w:rsid w:val="00892F6C"/>
    <w:rsid w:val="00893D71"/>
    <w:rsid w:val="0089659A"/>
    <w:rsid w:val="008A0BC7"/>
    <w:rsid w:val="008A1DE7"/>
    <w:rsid w:val="008A1EF6"/>
    <w:rsid w:val="008A24D2"/>
    <w:rsid w:val="008A34B4"/>
    <w:rsid w:val="008A53D0"/>
    <w:rsid w:val="008B0772"/>
    <w:rsid w:val="008B0EC5"/>
    <w:rsid w:val="008B18B8"/>
    <w:rsid w:val="008B74FE"/>
    <w:rsid w:val="008C1B8C"/>
    <w:rsid w:val="008C2AEF"/>
    <w:rsid w:val="008C2E62"/>
    <w:rsid w:val="008C3B33"/>
    <w:rsid w:val="008C3C38"/>
    <w:rsid w:val="008C7F98"/>
    <w:rsid w:val="008D04D0"/>
    <w:rsid w:val="008D111E"/>
    <w:rsid w:val="008D1215"/>
    <w:rsid w:val="008D4044"/>
    <w:rsid w:val="008D57F4"/>
    <w:rsid w:val="008D6C24"/>
    <w:rsid w:val="008E47C1"/>
    <w:rsid w:val="008E66F0"/>
    <w:rsid w:val="008F2A73"/>
    <w:rsid w:val="008F2C73"/>
    <w:rsid w:val="008F3598"/>
    <w:rsid w:val="008F3748"/>
    <w:rsid w:val="008F6248"/>
    <w:rsid w:val="008F69FA"/>
    <w:rsid w:val="008F6EFF"/>
    <w:rsid w:val="008F7BB5"/>
    <w:rsid w:val="009011A8"/>
    <w:rsid w:val="009013E2"/>
    <w:rsid w:val="00905C00"/>
    <w:rsid w:val="0090620B"/>
    <w:rsid w:val="00906415"/>
    <w:rsid w:val="0090773E"/>
    <w:rsid w:val="00912AED"/>
    <w:rsid w:val="0091433F"/>
    <w:rsid w:val="00915D34"/>
    <w:rsid w:val="00917230"/>
    <w:rsid w:val="009173C8"/>
    <w:rsid w:val="00917E49"/>
    <w:rsid w:val="0092080C"/>
    <w:rsid w:val="00923BE3"/>
    <w:rsid w:val="00926375"/>
    <w:rsid w:val="0092652B"/>
    <w:rsid w:val="009267C5"/>
    <w:rsid w:val="00932CAC"/>
    <w:rsid w:val="00932CC1"/>
    <w:rsid w:val="00933C7D"/>
    <w:rsid w:val="0093646E"/>
    <w:rsid w:val="00947703"/>
    <w:rsid w:val="0094778B"/>
    <w:rsid w:val="00950BF8"/>
    <w:rsid w:val="00951821"/>
    <w:rsid w:val="00955BAD"/>
    <w:rsid w:val="00956100"/>
    <w:rsid w:val="0095620B"/>
    <w:rsid w:val="00956E65"/>
    <w:rsid w:val="00960AD0"/>
    <w:rsid w:val="009614A7"/>
    <w:rsid w:val="009625F9"/>
    <w:rsid w:val="009628C6"/>
    <w:rsid w:val="00962F3C"/>
    <w:rsid w:val="00963D25"/>
    <w:rsid w:val="0096466B"/>
    <w:rsid w:val="0096467C"/>
    <w:rsid w:val="00964E25"/>
    <w:rsid w:val="00971308"/>
    <w:rsid w:val="00971A18"/>
    <w:rsid w:val="00973E84"/>
    <w:rsid w:val="00981319"/>
    <w:rsid w:val="009849E1"/>
    <w:rsid w:val="00990BE6"/>
    <w:rsid w:val="0099185F"/>
    <w:rsid w:val="00991E2D"/>
    <w:rsid w:val="00992AD0"/>
    <w:rsid w:val="00995ECA"/>
    <w:rsid w:val="0099680A"/>
    <w:rsid w:val="00996EB1"/>
    <w:rsid w:val="009A0CA6"/>
    <w:rsid w:val="009A2B46"/>
    <w:rsid w:val="009A53C6"/>
    <w:rsid w:val="009A6398"/>
    <w:rsid w:val="009B2548"/>
    <w:rsid w:val="009B3E4E"/>
    <w:rsid w:val="009B3F8A"/>
    <w:rsid w:val="009B49E4"/>
    <w:rsid w:val="009B515D"/>
    <w:rsid w:val="009B6F79"/>
    <w:rsid w:val="009C17B0"/>
    <w:rsid w:val="009D2360"/>
    <w:rsid w:val="009D63EE"/>
    <w:rsid w:val="009E0BD1"/>
    <w:rsid w:val="009E2544"/>
    <w:rsid w:val="009E35C7"/>
    <w:rsid w:val="009E3A99"/>
    <w:rsid w:val="009E3B39"/>
    <w:rsid w:val="009E40CE"/>
    <w:rsid w:val="009E6BAE"/>
    <w:rsid w:val="009E6BB3"/>
    <w:rsid w:val="009F2DAD"/>
    <w:rsid w:val="009F4001"/>
    <w:rsid w:val="00A06B1F"/>
    <w:rsid w:val="00A07E01"/>
    <w:rsid w:val="00A13595"/>
    <w:rsid w:val="00A13C01"/>
    <w:rsid w:val="00A142AF"/>
    <w:rsid w:val="00A16536"/>
    <w:rsid w:val="00A16F5D"/>
    <w:rsid w:val="00A17C99"/>
    <w:rsid w:val="00A201F0"/>
    <w:rsid w:val="00A21532"/>
    <w:rsid w:val="00A27554"/>
    <w:rsid w:val="00A313CB"/>
    <w:rsid w:val="00A31EFE"/>
    <w:rsid w:val="00A33C17"/>
    <w:rsid w:val="00A3428A"/>
    <w:rsid w:val="00A36A29"/>
    <w:rsid w:val="00A40A71"/>
    <w:rsid w:val="00A410D7"/>
    <w:rsid w:val="00A41288"/>
    <w:rsid w:val="00A44E0B"/>
    <w:rsid w:val="00A45922"/>
    <w:rsid w:val="00A46780"/>
    <w:rsid w:val="00A46E6A"/>
    <w:rsid w:val="00A47E2D"/>
    <w:rsid w:val="00A50099"/>
    <w:rsid w:val="00A53BB7"/>
    <w:rsid w:val="00A5472A"/>
    <w:rsid w:val="00A55661"/>
    <w:rsid w:val="00A56451"/>
    <w:rsid w:val="00A57425"/>
    <w:rsid w:val="00A60170"/>
    <w:rsid w:val="00A6431C"/>
    <w:rsid w:val="00A649CC"/>
    <w:rsid w:val="00A655D0"/>
    <w:rsid w:val="00A6770F"/>
    <w:rsid w:val="00A710E3"/>
    <w:rsid w:val="00A71959"/>
    <w:rsid w:val="00A74402"/>
    <w:rsid w:val="00A81B6B"/>
    <w:rsid w:val="00A848D1"/>
    <w:rsid w:val="00A85B2F"/>
    <w:rsid w:val="00A867E9"/>
    <w:rsid w:val="00A87337"/>
    <w:rsid w:val="00A9022D"/>
    <w:rsid w:val="00AA0832"/>
    <w:rsid w:val="00AA4800"/>
    <w:rsid w:val="00AA48B5"/>
    <w:rsid w:val="00AA4DAC"/>
    <w:rsid w:val="00AB15DD"/>
    <w:rsid w:val="00AB1D0F"/>
    <w:rsid w:val="00AB4867"/>
    <w:rsid w:val="00AB4ABA"/>
    <w:rsid w:val="00AB574C"/>
    <w:rsid w:val="00AB5A06"/>
    <w:rsid w:val="00AC2D8E"/>
    <w:rsid w:val="00AC41EE"/>
    <w:rsid w:val="00AC50B4"/>
    <w:rsid w:val="00AD233A"/>
    <w:rsid w:val="00AD2C40"/>
    <w:rsid w:val="00AE0777"/>
    <w:rsid w:val="00AE309E"/>
    <w:rsid w:val="00AE4346"/>
    <w:rsid w:val="00AE5200"/>
    <w:rsid w:val="00AF41F3"/>
    <w:rsid w:val="00AF4A5C"/>
    <w:rsid w:val="00AF6D50"/>
    <w:rsid w:val="00AF7302"/>
    <w:rsid w:val="00B00A5A"/>
    <w:rsid w:val="00B00FD0"/>
    <w:rsid w:val="00B040DD"/>
    <w:rsid w:val="00B109AC"/>
    <w:rsid w:val="00B20C6E"/>
    <w:rsid w:val="00B22D9F"/>
    <w:rsid w:val="00B234D2"/>
    <w:rsid w:val="00B23B42"/>
    <w:rsid w:val="00B23CA0"/>
    <w:rsid w:val="00B3340E"/>
    <w:rsid w:val="00B35A21"/>
    <w:rsid w:val="00B36CA6"/>
    <w:rsid w:val="00B37303"/>
    <w:rsid w:val="00B42806"/>
    <w:rsid w:val="00B42FFD"/>
    <w:rsid w:val="00B54967"/>
    <w:rsid w:val="00B56B41"/>
    <w:rsid w:val="00B57C1E"/>
    <w:rsid w:val="00B60FA0"/>
    <w:rsid w:val="00B617ED"/>
    <w:rsid w:val="00B61D70"/>
    <w:rsid w:val="00B644A8"/>
    <w:rsid w:val="00B72E2B"/>
    <w:rsid w:val="00B74FC3"/>
    <w:rsid w:val="00B77516"/>
    <w:rsid w:val="00B806AB"/>
    <w:rsid w:val="00B84D2C"/>
    <w:rsid w:val="00B8692D"/>
    <w:rsid w:val="00B92CCD"/>
    <w:rsid w:val="00B961FC"/>
    <w:rsid w:val="00B966CE"/>
    <w:rsid w:val="00B97992"/>
    <w:rsid w:val="00B97E43"/>
    <w:rsid w:val="00BA0E9B"/>
    <w:rsid w:val="00BA4A57"/>
    <w:rsid w:val="00BB208C"/>
    <w:rsid w:val="00BB31F0"/>
    <w:rsid w:val="00BB3AA5"/>
    <w:rsid w:val="00BC067C"/>
    <w:rsid w:val="00BC0765"/>
    <w:rsid w:val="00BC18FF"/>
    <w:rsid w:val="00BC4583"/>
    <w:rsid w:val="00BC484D"/>
    <w:rsid w:val="00BC4A14"/>
    <w:rsid w:val="00BC6BEA"/>
    <w:rsid w:val="00BD0437"/>
    <w:rsid w:val="00BD3419"/>
    <w:rsid w:val="00BD3BE5"/>
    <w:rsid w:val="00BD4386"/>
    <w:rsid w:val="00BD4BBD"/>
    <w:rsid w:val="00BD753D"/>
    <w:rsid w:val="00BD7F68"/>
    <w:rsid w:val="00BE1EDA"/>
    <w:rsid w:val="00BE2738"/>
    <w:rsid w:val="00BE2C3D"/>
    <w:rsid w:val="00BE2D09"/>
    <w:rsid w:val="00BE53D6"/>
    <w:rsid w:val="00BE5DEC"/>
    <w:rsid w:val="00BF0C8C"/>
    <w:rsid w:val="00BF2284"/>
    <w:rsid w:val="00BF589D"/>
    <w:rsid w:val="00BF7C02"/>
    <w:rsid w:val="00C00D5F"/>
    <w:rsid w:val="00C01735"/>
    <w:rsid w:val="00C0488F"/>
    <w:rsid w:val="00C14C20"/>
    <w:rsid w:val="00C170F9"/>
    <w:rsid w:val="00C20E1C"/>
    <w:rsid w:val="00C21F32"/>
    <w:rsid w:val="00C237A7"/>
    <w:rsid w:val="00C255E9"/>
    <w:rsid w:val="00C27D93"/>
    <w:rsid w:val="00C312DA"/>
    <w:rsid w:val="00C33918"/>
    <w:rsid w:val="00C34330"/>
    <w:rsid w:val="00C35C78"/>
    <w:rsid w:val="00C407E7"/>
    <w:rsid w:val="00C41295"/>
    <w:rsid w:val="00C41546"/>
    <w:rsid w:val="00C41AAD"/>
    <w:rsid w:val="00C43574"/>
    <w:rsid w:val="00C458A7"/>
    <w:rsid w:val="00C4792E"/>
    <w:rsid w:val="00C50522"/>
    <w:rsid w:val="00C53715"/>
    <w:rsid w:val="00C54336"/>
    <w:rsid w:val="00C55109"/>
    <w:rsid w:val="00C611CF"/>
    <w:rsid w:val="00C61BA8"/>
    <w:rsid w:val="00C6282E"/>
    <w:rsid w:val="00C629EA"/>
    <w:rsid w:val="00C62CBE"/>
    <w:rsid w:val="00C63D99"/>
    <w:rsid w:val="00C64367"/>
    <w:rsid w:val="00C67F1C"/>
    <w:rsid w:val="00C71197"/>
    <w:rsid w:val="00C71DE4"/>
    <w:rsid w:val="00C71F01"/>
    <w:rsid w:val="00C7279F"/>
    <w:rsid w:val="00C74AD2"/>
    <w:rsid w:val="00C74B8F"/>
    <w:rsid w:val="00C74BEC"/>
    <w:rsid w:val="00C74CC4"/>
    <w:rsid w:val="00C77CD2"/>
    <w:rsid w:val="00C77E7D"/>
    <w:rsid w:val="00C8083F"/>
    <w:rsid w:val="00C80ECC"/>
    <w:rsid w:val="00C812ED"/>
    <w:rsid w:val="00C83B11"/>
    <w:rsid w:val="00C85530"/>
    <w:rsid w:val="00C87A01"/>
    <w:rsid w:val="00C90717"/>
    <w:rsid w:val="00C90E4D"/>
    <w:rsid w:val="00C92C06"/>
    <w:rsid w:val="00C94D1B"/>
    <w:rsid w:val="00C94DD8"/>
    <w:rsid w:val="00C9552E"/>
    <w:rsid w:val="00C97E24"/>
    <w:rsid w:val="00CA11AB"/>
    <w:rsid w:val="00CA45FC"/>
    <w:rsid w:val="00CA55A0"/>
    <w:rsid w:val="00CA62E4"/>
    <w:rsid w:val="00CA739D"/>
    <w:rsid w:val="00CB0C08"/>
    <w:rsid w:val="00CB0CCA"/>
    <w:rsid w:val="00CB24EC"/>
    <w:rsid w:val="00CB3B7C"/>
    <w:rsid w:val="00CB5056"/>
    <w:rsid w:val="00CB5BB6"/>
    <w:rsid w:val="00CC072D"/>
    <w:rsid w:val="00CC19A2"/>
    <w:rsid w:val="00CC4AA0"/>
    <w:rsid w:val="00CC5EB6"/>
    <w:rsid w:val="00CC6DC1"/>
    <w:rsid w:val="00CC6FC7"/>
    <w:rsid w:val="00CD0A9B"/>
    <w:rsid w:val="00CD0B26"/>
    <w:rsid w:val="00CD13CF"/>
    <w:rsid w:val="00CD1E68"/>
    <w:rsid w:val="00CD4522"/>
    <w:rsid w:val="00CD69FA"/>
    <w:rsid w:val="00CD7969"/>
    <w:rsid w:val="00CE03F3"/>
    <w:rsid w:val="00CE5CA3"/>
    <w:rsid w:val="00CE7D38"/>
    <w:rsid w:val="00CF0727"/>
    <w:rsid w:val="00CF4DC0"/>
    <w:rsid w:val="00D005E8"/>
    <w:rsid w:val="00D0067E"/>
    <w:rsid w:val="00D01654"/>
    <w:rsid w:val="00D022B3"/>
    <w:rsid w:val="00D03872"/>
    <w:rsid w:val="00D03CD0"/>
    <w:rsid w:val="00D066A1"/>
    <w:rsid w:val="00D119E6"/>
    <w:rsid w:val="00D1249A"/>
    <w:rsid w:val="00D13988"/>
    <w:rsid w:val="00D175B6"/>
    <w:rsid w:val="00D17874"/>
    <w:rsid w:val="00D17A66"/>
    <w:rsid w:val="00D250F5"/>
    <w:rsid w:val="00D27C3F"/>
    <w:rsid w:val="00D27C4B"/>
    <w:rsid w:val="00D27C7F"/>
    <w:rsid w:val="00D30073"/>
    <w:rsid w:val="00D307AE"/>
    <w:rsid w:val="00D33827"/>
    <w:rsid w:val="00D33A9D"/>
    <w:rsid w:val="00D34212"/>
    <w:rsid w:val="00D34D25"/>
    <w:rsid w:val="00D40BEE"/>
    <w:rsid w:val="00D4258F"/>
    <w:rsid w:val="00D51835"/>
    <w:rsid w:val="00D52365"/>
    <w:rsid w:val="00D52C1C"/>
    <w:rsid w:val="00D5375E"/>
    <w:rsid w:val="00D55D87"/>
    <w:rsid w:val="00D57926"/>
    <w:rsid w:val="00D57A36"/>
    <w:rsid w:val="00D60EA0"/>
    <w:rsid w:val="00D61CB0"/>
    <w:rsid w:val="00D61E25"/>
    <w:rsid w:val="00D62A8C"/>
    <w:rsid w:val="00D62CC4"/>
    <w:rsid w:val="00D62EE3"/>
    <w:rsid w:val="00D64FE7"/>
    <w:rsid w:val="00D6501B"/>
    <w:rsid w:val="00D65775"/>
    <w:rsid w:val="00D674A9"/>
    <w:rsid w:val="00D7240B"/>
    <w:rsid w:val="00D72EF0"/>
    <w:rsid w:val="00D74435"/>
    <w:rsid w:val="00D75A1E"/>
    <w:rsid w:val="00D76C66"/>
    <w:rsid w:val="00D84C62"/>
    <w:rsid w:val="00D87425"/>
    <w:rsid w:val="00D927C6"/>
    <w:rsid w:val="00D931F0"/>
    <w:rsid w:val="00D9466F"/>
    <w:rsid w:val="00D97B22"/>
    <w:rsid w:val="00DA4018"/>
    <w:rsid w:val="00DA516C"/>
    <w:rsid w:val="00DA51B2"/>
    <w:rsid w:val="00DB07C6"/>
    <w:rsid w:val="00DB1C4D"/>
    <w:rsid w:val="00DB51F9"/>
    <w:rsid w:val="00DC0622"/>
    <w:rsid w:val="00DC0E6F"/>
    <w:rsid w:val="00DC2C4D"/>
    <w:rsid w:val="00DC2EEB"/>
    <w:rsid w:val="00DC45D2"/>
    <w:rsid w:val="00DC6187"/>
    <w:rsid w:val="00DD1864"/>
    <w:rsid w:val="00DD3DB8"/>
    <w:rsid w:val="00DE1243"/>
    <w:rsid w:val="00DE4C3C"/>
    <w:rsid w:val="00DE7C30"/>
    <w:rsid w:val="00DF141B"/>
    <w:rsid w:val="00DF1610"/>
    <w:rsid w:val="00DF4707"/>
    <w:rsid w:val="00DF666A"/>
    <w:rsid w:val="00DF670D"/>
    <w:rsid w:val="00DF6A4F"/>
    <w:rsid w:val="00E01E68"/>
    <w:rsid w:val="00E03891"/>
    <w:rsid w:val="00E11B5D"/>
    <w:rsid w:val="00E12EC2"/>
    <w:rsid w:val="00E1351E"/>
    <w:rsid w:val="00E14F07"/>
    <w:rsid w:val="00E22BF1"/>
    <w:rsid w:val="00E23E2B"/>
    <w:rsid w:val="00E263E1"/>
    <w:rsid w:val="00E271C6"/>
    <w:rsid w:val="00E27654"/>
    <w:rsid w:val="00E33F53"/>
    <w:rsid w:val="00E36C20"/>
    <w:rsid w:val="00E371AF"/>
    <w:rsid w:val="00E376AD"/>
    <w:rsid w:val="00E40C25"/>
    <w:rsid w:val="00E4301F"/>
    <w:rsid w:val="00E444A6"/>
    <w:rsid w:val="00E448D7"/>
    <w:rsid w:val="00E44C25"/>
    <w:rsid w:val="00E463E8"/>
    <w:rsid w:val="00E47A3A"/>
    <w:rsid w:val="00E51F4C"/>
    <w:rsid w:val="00E52ABF"/>
    <w:rsid w:val="00E530D0"/>
    <w:rsid w:val="00E56DE1"/>
    <w:rsid w:val="00E62960"/>
    <w:rsid w:val="00E62EFD"/>
    <w:rsid w:val="00E63DDF"/>
    <w:rsid w:val="00E6509D"/>
    <w:rsid w:val="00E702F6"/>
    <w:rsid w:val="00E70E91"/>
    <w:rsid w:val="00E71EB0"/>
    <w:rsid w:val="00E73151"/>
    <w:rsid w:val="00E73435"/>
    <w:rsid w:val="00E73F37"/>
    <w:rsid w:val="00E74435"/>
    <w:rsid w:val="00E82B4A"/>
    <w:rsid w:val="00E83332"/>
    <w:rsid w:val="00E83C3B"/>
    <w:rsid w:val="00E84057"/>
    <w:rsid w:val="00E90EB0"/>
    <w:rsid w:val="00E9237F"/>
    <w:rsid w:val="00E93A65"/>
    <w:rsid w:val="00E93EB7"/>
    <w:rsid w:val="00E9410D"/>
    <w:rsid w:val="00E94535"/>
    <w:rsid w:val="00E95623"/>
    <w:rsid w:val="00E95731"/>
    <w:rsid w:val="00EA1109"/>
    <w:rsid w:val="00EA27AE"/>
    <w:rsid w:val="00EA2F92"/>
    <w:rsid w:val="00EA3AAA"/>
    <w:rsid w:val="00EB05D0"/>
    <w:rsid w:val="00EB1CD0"/>
    <w:rsid w:val="00EB1F44"/>
    <w:rsid w:val="00EB39EF"/>
    <w:rsid w:val="00EB3BDA"/>
    <w:rsid w:val="00EC04E0"/>
    <w:rsid w:val="00EC3036"/>
    <w:rsid w:val="00EC44F5"/>
    <w:rsid w:val="00EC5E7F"/>
    <w:rsid w:val="00EC649B"/>
    <w:rsid w:val="00EC77EA"/>
    <w:rsid w:val="00ED1B18"/>
    <w:rsid w:val="00ED1E2F"/>
    <w:rsid w:val="00ED2C78"/>
    <w:rsid w:val="00ED3DAB"/>
    <w:rsid w:val="00ED4A26"/>
    <w:rsid w:val="00ED4A56"/>
    <w:rsid w:val="00ED4BCC"/>
    <w:rsid w:val="00ED4C48"/>
    <w:rsid w:val="00ED59FC"/>
    <w:rsid w:val="00ED5D78"/>
    <w:rsid w:val="00ED65D0"/>
    <w:rsid w:val="00ED7C5C"/>
    <w:rsid w:val="00ED7DAA"/>
    <w:rsid w:val="00EE0A08"/>
    <w:rsid w:val="00EE11EA"/>
    <w:rsid w:val="00EE1211"/>
    <w:rsid w:val="00EE1E69"/>
    <w:rsid w:val="00EF04E4"/>
    <w:rsid w:val="00EF2926"/>
    <w:rsid w:val="00EF2AF1"/>
    <w:rsid w:val="00EF3BA9"/>
    <w:rsid w:val="00EF4AC4"/>
    <w:rsid w:val="00EF5986"/>
    <w:rsid w:val="00EF5F3D"/>
    <w:rsid w:val="00EF7977"/>
    <w:rsid w:val="00F0234C"/>
    <w:rsid w:val="00F04582"/>
    <w:rsid w:val="00F064F9"/>
    <w:rsid w:val="00F10881"/>
    <w:rsid w:val="00F124C8"/>
    <w:rsid w:val="00F1280C"/>
    <w:rsid w:val="00F144D3"/>
    <w:rsid w:val="00F1483D"/>
    <w:rsid w:val="00F14DDC"/>
    <w:rsid w:val="00F15C95"/>
    <w:rsid w:val="00F15E1D"/>
    <w:rsid w:val="00F21190"/>
    <w:rsid w:val="00F2225C"/>
    <w:rsid w:val="00F22505"/>
    <w:rsid w:val="00F229AD"/>
    <w:rsid w:val="00F23380"/>
    <w:rsid w:val="00F2503E"/>
    <w:rsid w:val="00F312CB"/>
    <w:rsid w:val="00F323CA"/>
    <w:rsid w:val="00F33990"/>
    <w:rsid w:val="00F40FD8"/>
    <w:rsid w:val="00F4476F"/>
    <w:rsid w:val="00F455DB"/>
    <w:rsid w:val="00F464EF"/>
    <w:rsid w:val="00F5178A"/>
    <w:rsid w:val="00F53E5C"/>
    <w:rsid w:val="00F53FE0"/>
    <w:rsid w:val="00F5445C"/>
    <w:rsid w:val="00F561A9"/>
    <w:rsid w:val="00F57CE6"/>
    <w:rsid w:val="00F60573"/>
    <w:rsid w:val="00F65958"/>
    <w:rsid w:val="00F71CCC"/>
    <w:rsid w:val="00F73AFA"/>
    <w:rsid w:val="00F7512C"/>
    <w:rsid w:val="00F76B45"/>
    <w:rsid w:val="00F779D2"/>
    <w:rsid w:val="00F81146"/>
    <w:rsid w:val="00F81CB2"/>
    <w:rsid w:val="00F8294F"/>
    <w:rsid w:val="00F8330D"/>
    <w:rsid w:val="00F8392B"/>
    <w:rsid w:val="00F844A6"/>
    <w:rsid w:val="00F856FB"/>
    <w:rsid w:val="00F85979"/>
    <w:rsid w:val="00F8659F"/>
    <w:rsid w:val="00F8762E"/>
    <w:rsid w:val="00F926F7"/>
    <w:rsid w:val="00F9383F"/>
    <w:rsid w:val="00F94F35"/>
    <w:rsid w:val="00F9583A"/>
    <w:rsid w:val="00F9587C"/>
    <w:rsid w:val="00F95D5C"/>
    <w:rsid w:val="00F96FDA"/>
    <w:rsid w:val="00F9747F"/>
    <w:rsid w:val="00F97FF4"/>
    <w:rsid w:val="00FA2CA1"/>
    <w:rsid w:val="00FA33AE"/>
    <w:rsid w:val="00FA3795"/>
    <w:rsid w:val="00FA5CDC"/>
    <w:rsid w:val="00FA5FC1"/>
    <w:rsid w:val="00FA633F"/>
    <w:rsid w:val="00FA682C"/>
    <w:rsid w:val="00FA6F51"/>
    <w:rsid w:val="00FA72AA"/>
    <w:rsid w:val="00FA7B8A"/>
    <w:rsid w:val="00FB101E"/>
    <w:rsid w:val="00FB447C"/>
    <w:rsid w:val="00FB55D6"/>
    <w:rsid w:val="00FC1CF5"/>
    <w:rsid w:val="00FC5A39"/>
    <w:rsid w:val="00FD2BAA"/>
    <w:rsid w:val="00FD46EE"/>
    <w:rsid w:val="00FE747A"/>
    <w:rsid w:val="00FF230D"/>
    <w:rsid w:val="00FF35A8"/>
    <w:rsid w:val="00FF3C5B"/>
    <w:rsid w:val="00FF4DB8"/>
    <w:rsid w:val="00FF4EE7"/>
    <w:rsid w:val="00FF5243"/>
    <w:rsid w:val="00FF676E"/>
    <w:rsid w:val="00FF6995"/>
    <w:rsid w:val="00FF6E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056AF446"/>
  <w15:docId w15:val="{2696D6C2-A481-419A-AFF9-AE07B19F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4E"/>
    <w:rPr>
      <w:sz w:val="24"/>
      <w:szCs w:val="24"/>
    </w:rPr>
  </w:style>
  <w:style w:type="paragraph" w:styleId="Ttulo1">
    <w:name w:val="heading 1"/>
    <w:basedOn w:val="Normal"/>
    <w:next w:val="Normal"/>
    <w:link w:val="Ttulo1Car"/>
    <w:qFormat/>
    <w:rsid w:val="00C43574"/>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B2007"/>
    <w:rPr>
      <w:rFonts w:ascii="Cambria" w:hAnsi="Cambria" w:cs="Cambria"/>
      <w:b/>
      <w:bCs/>
      <w:kern w:val="32"/>
      <w:sz w:val="32"/>
      <w:szCs w:val="32"/>
    </w:rPr>
  </w:style>
  <w:style w:type="paragraph" w:styleId="Encabezado">
    <w:name w:val="header"/>
    <w:basedOn w:val="Normal"/>
    <w:link w:val="EncabezadoCar"/>
    <w:rsid w:val="00761334"/>
    <w:pPr>
      <w:tabs>
        <w:tab w:val="center" w:pos="4252"/>
        <w:tab w:val="right" w:pos="8504"/>
      </w:tabs>
    </w:pPr>
  </w:style>
  <w:style w:type="character" w:customStyle="1" w:styleId="EncabezadoCar">
    <w:name w:val="Encabezado Car"/>
    <w:link w:val="Encabezado"/>
    <w:semiHidden/>
    <w:locked/>
    <w:rsid w:val="004B2007"/>
    <w:rPr>
      <w:rFonts w:cs="Times New Roman"/>
      <w:sz w:val="24"/>
      <w:szCs w:val="24"/>
    </w:rPr>
  </w:style>
  <w:style w:type="paragraph" w:styleId="Piedepgina">
    <w:name w:val="footer"/>
    <w:basedOn w:val="Normal"/>
    <w:link w:val="PiedepginaCar"/>
    <w:rsid w:val="00761334"/>
    <w:pPr>
      <w:tabs>
        <w:tab w:val="center" w:pos="4252"/>
        <w:tab w:val="right" w:pos="8504"/>
      </w:tabs>
    </w:pPr>
  </w:style>
  <w:style w:type="character" w:customStyle="1" w:styleId="PiedepginaCar">
    <w:name w:val="Pie de página Car"/>
    <w:link w:val="Piedepgina"/>
    <w:semiHidden/>
    <w:locked/>
    <w:rsid w:val="004B2007"/>
    <w:rPr>
      <w:rFonts w:cs="Times New Roman"/>
      <w:sz w:val="24"/>
      <w:szCs w:val="24"/>
    </w:rPr>
  </w:style>
  <w:style w:type="table" w:styleId="Tablaconcuadrcula">
    <w:name w:val="Table Grid"/>
    <w:basedOn w:val="Tablanormal"/>
    <w:rsid w:val="0038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unto">
    <w:name w:val="Asunto"/>
    <w:basedOn w:val="Normal"/>
    <w:rsid w:val="00C43574"/>
    <w:pPr>
      <w:spacing w:before="60" w:after="60"/>
    </w:pPr>
    <w:rPr>
      <w:sz w:val="20"/>
      <w:szCs w:val="20"/>
      <w:lang w:val="es-ES_tradnl"/>
    </w:rPr>
  </w:style>
  <w:style w:type="paragraph" w:customStyle="1" w:styleId="Date1">
    <w:name w:val="Date1"/>
    <w:basedOn w:val="Normal"/>
    <w:rsid w:val="00C43574"/>
    <w:pPr>
      <w:spacing w:before="60" w:after="60"/>
    </w:pPr>
    <w:rPr>
      <w:sz w:val="20"/>
      <w:szCs w:val="20"/>
      <w:lang w:val="es-ES_tradnl"/>
    </w:rPr>
  </w:style>
  <w:style w:type="paragraph" w:customStyle="1" w:styleId="De">
    <w:name w:val="De"/>
    <w:basedOn w:val="Normal"/>
    <w:rsid w:val="00C43574"/>
    <w:pPr>
      <w:spacing w:before="60" w:after="60"/>
    </w:pPr>
    <w:rPr>
      <w:sz w:val="20"/>
      <w:szCs w:val="20"/>
      <w:lang w:val="es-ES_tradnl"/>
    </w:rPr>
  </w:style>
  <w:style w:type="paragraph" w:styleId="Ttulo">
    <w:name w:val="Title"/>
    <w:basedOn w:val="Ttulo1"/>
    <w:link w:val="TtuloCar"/>
    <w:qFormat/>
    <w:rsid w:val="00C43574"/>
    <w:pPr>
      <w:keepNext w:val="0"/>
      <w:spacing w:before="0" w:after="0"/>
      <w:outlineLvl w:val="9"/>
    </w:pPr>
    <w:rPr>
      <w:kern w:val="28"/>
    </w:rPr>
  </w:style>
  <w:style w:type="character" w:customStyle="1" w:styleId="TtuloCar">
    <w:name w:val="Título Car"/>
    <w:link w:val="Ttulo"/>
    <w:locked/>
    <w:rsid w:val="004B2007"/>
    <w:rPr>
      <w:rFonts w:ascii="Cambria" w:hAnsi="Cambria" w:cs="Cambria"/>
      <w:b/>
      <w:bCs/>
      <w:kern w:val="28"/>
      <w:sz w:val="32"/>
      <w:szCs w:val="32"/>
    </w:rPr>
  </w:style>
  <w:style w:type="character" w:styleId="Nmerodepgina">
    <w:name w:val="page number"/>
    <w:rsid w:val="00064923"/>
    <w:rPr>
      <w:rFonts w:cs="Times New Roman"/>
    </w:rPr>
  </w:style>
  <w:style w:type="paragraph" w:styleId="NormalWeb">
    <w:name w:val="Normal (Web)"/>
    <w:basedOn w:val="Normal"/>
    <w:rsid w:val="00064923"/>
    <w:pPr>
      <w:spacing w:before="100" w:beforeAutospacing="1" w:after="100" w:afterAutospacing="1"/>
    </w:pPr>
  </w:style>
  <w:style w:type="paragraph" w:customStyle="1" w:styleId="Prrafodelista1">
    <w:name w:val="Párrafo de lista1"/>
    <w:basedOn w:val="Normal"/>
    <w:rsid w:val="0091433F"/>
    <w:pPr>
      <w:spacing w:before="120" w:after="120"/>
      <w:ind w:left="720"/>
      <w:jc w:val="both"/>
    </w:pPr>
    <w:rPr>
      <w:rFonts w:ascii="Arial" w:hAnsi="Arial" w:cs="Arial"/>
    </w:rPr>
  </w:style>
  <w:style w:type="paragraph" w:styleId="Revisin">
    <w:name w:val="Revision"/>
    <w:hidden/>
    <w:uiPriority w:val="99"/>
    <w:semiHidden/>
    <w:rsid w:val="002651E4"/>
    <w:rPr>
      <w:sz w:val="24"/>
      <w:szCs w:val="24"/>
    </w:rPr>
  </w:style>
  <w:style w:type="paragraph" w:styleId="Textodeglobo">
    <w:name w:val="Balloon Text"/>
    <w:basedOn w:val="Normal"/>
    <w:link w:val="TextodegloboCar"/>
    <w:rsid w:val="002651E4"/>
    <w:rPr>
      <w:rFonts w:ascii="Tahoma" w:hAnsi="Tahoma"/>
      <w:sz w:val="16"/>
      <w:szCs w:val="16"/>
    </w:rPr>
  </w:style>
  <w:style w:type="character" w:customStyle="1" w:styleId="TextodegloboCar">
    <w:name w:val="Texto de globo Car"/>
    <w:link w:val="Textodeglobo"/>
    <w:rsid w:val="002651E4"/>
    <w:rPr>
      <w:rFonts w:ascii="Tahoma" w:hAnsi="Tahoma" w:cs="Tahoma"/>
      <w:sz w:val="16"/>
      <w:szCs w:val="16"/>
    </w:rPr>
  </w:style>
  <w:style w:type="paragraph" w:styleId="Prrafodelista">
    <w:name w:val="List Paragraph"/>
    <w:basedOn w:val="Normal"/>
    <w:uiPriority w:val="36"/>
    <w:qFormat/>
    <w:rsid w:val="00EA2F92"/>
    <w:pPr>
      <w:ind w:left="708"/>
    </w:pPr>
  </w:style>
  <w:style w:type="paragraph" w:customStyle="1" w:styleId="m-4144804361637907245msolistparagraph">
    <w:name w:val="m_-4144804361637907245msolistparagraph"/>
    <w:basedOn w:val="Normal"/>
    <w:rsid w:val="005B1C56"/>
    <w:pPr>
      <w:spacing w:before="100" w:beforeAutospacing="1" w:after="100" w:afterAutospacing="1"/>
    </w:pPr>
  </w:style>
  <w:style w:type="character" w:styleId="Refdecomentario">
    <w:name w:val="annotation reference"/>
    <w:basedOn w:val="Fuentedeprrafopredeter"/>
    <w:uiPriority w:val="99"/>
    <w:semiHidden/>
    <w:unhideWhenUsed/>
    <w:rsid w:val="00E33F53"/>
    <w:rPr>
      <w:sz w:val="16"/>
      <w:szCs w:val="16"/>
    </w:rPr>
  </w:style>
  <w:style w:type="paragraph" w:styleId="Textocomentario">
    <w:name w:val="annotation text"/>
    <w:basedOn w:val="Normal"/>
    <w:link w:val="TextocomentarioCar"/>
    <w:semiHidden/>
    <w:unhideWhenUsed/>
    <w:rsid w:val="00E33F53"/>
    <w:rPr>
      <w:sz w:val="20"/>
      <w:szCs w:val="20"/>
    </w:rPr>
  </w:style>
  <w:style w:type="character" w:customStyle="1" w:styleId="TextocomentarioCar">
    <w:name w:val="Texto comentario Car"/>
    <w:basedOn w:val="Fuentedeprrafopredeter"/>
    <w:link w:val="Textocomentario"/>
    <w:semiHidden/>
    <w:rsid w:val="00E33F53"/>
  </w:style>
  <w:style w:type="character" w:styleId="Hipervnculo">
    <w:name w:val="Hyperlink"/>
    <w:basedOn w:val="Fuentedeprrafopredeter"/>
    <w:uiPriority w:val="99"/>
    <w:semiHidden/>
    <w:unhideWhenUsed/>
    <w:rsid w:val="00F77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8669498">
      <w:bodyDiv w:val="1"/>
      <w:marLeft w:val="0"/>
      <w:marRight w:val="0"/>
      <w:marTop w:val="0"/>
      <w:marBottom w:val="0"/>
      <w:divBdr>
        <w:top w:val="none" w:sz="0" w:space="0" w:color="auto"/>
        <w:left w:val="none" w:sz="0" w:space="0" w:color="auto"/>
        <w:bottom w:val="none" w:sz="0" w:space="0" w:color="auto"/>
        <w:right w:val="none" w:sz="0" w:space="0" w:color="auto"/>
      </w:divBdr>
    </w:div>
    <w:div w:id="117338395">
      <w:bodyDiv w:val="1"/>
      <w:marLeft w:val="0"/>
      <w:marRight w:val="0"/>
      <w:marTop w:val="0"/>
      <w:marBottom w:val="0"/>
      <w:divBdr>
        <w:top w:val="none" w:sz="0" w:space="0" w:color="auto"/>
        <w:left w:val="none" w:sz="0" w:space="0" w:color="auto"/>
        <w:bottom w:val="none" w:sz="0" w:space="0" w:color="auto"/>
        <w:right w:val="none" w:sz="0" w:space="0" w:color="auto"/>
      </w:divBdr>
    </w:div>
    <w:div w:id="123355937">
      <w:bodyDiv w:val="1"/>
      <w:marLeft w:val="0"/>
      <w:marRight w:val="0"/>
      <w:marTop w:val="0"/>
      <w:marBottom w:val="0"/>
      <w:divBdr>
        <w:top w:val="none" w:sz="0" w:space="0" w:color="auto"/>
        <w:left w:val="none" w:sz="0" w:space="0" w:color="auto"/>
        <w:bottom w:val="none" w:sz="0" w:space="0" w:color="auto"/>
        <w:right w:val="none" w:sz="0" w:space="0" w:color="auto"/>
      </w:divBdr>
    </w:div>
    <w:div w:id="146018244">
      <w:bodyDiv w:val="1"/>
      <w:marLeft w:val="0"/>
      <w:marRight w:val="0"/>
      <w:marTop w:val="0"/>
      <w:marBottom w:val="0"/>
      <w:divBdr>
        <w:top w:val="none" w:sz="0" w:space="0" w:color="auto"/>
        <w:left w:val="none" w:sz="0" w:space="0" w:color="auto"/>
        <w:bottom w:val="none" w:sz="0" w:space="0" w:color="auto"/>
        <w:right w:val="none" w:sz="0" w:space="0" w:color="auto"/>
      </w:divBdr>
    </w:div>
    <w:div w:id="153959198">
      <w:bodyDiv w:val="1"/>
      <w:marLeft w:val="0"/>
      <w:marRight w:val="0"/>
      <w:marTop w:val="0"/>
      <w:marBottom w:val="0"/>
      <w:divBdr>
        <w:top w:val="none" w:sz="0" w:space="0" w:color="auto"/>
        <w:left w:val="none" w:sz="0" w:space="0" w:color="auto"/>
        <w:bottom w:val="none" w:sz="0" w:space="0" w:color="auto"/>
        <w:right w:val="none" w:sz="0" w:space="0" w:color="auto"/>
      </w:divBdr>
    </w:div>
    <w:div w:id="166751126">
      <w:bodyDiv w:val="1"/>
      <w:marLeft w:val="0"/>
      <w:marRight w:val="0"/>
      <w:marTop w:val="0"/>
      <w:marBottom w:val="0"/>
      <w:divBdr>
        <w:top w:val="none" w:sz="0" w:space="0" w:color="auto"/>
        <w:left w:val="none" w:sz="0" w:space="0" w:color="auto"/>
        <w:bottom w:val="none" w:sz="0" w:space="0" w:color="auto"/>
        <w:right w:val="none" w:sz="0" w:space="0" w:color="auto"/>
      </w:divBdr>
    </w:div>
    <w:div w:id="177547445">
      <w:bodyDiv w:val="1"/>
      <w:marLeft w:val="0"/>
      <w:marRight w:val="0"/>
      <w:marTop w:val="0"/>
      <w:marBottom w:val="0"/>
      <w:divBdr>
        <w:top w:val="none" w:sz="0" w:space="0" w:color="auto"/>
        <w:left w:val="none" w:sz="0" w:space="0" w:color="auto"/>
        <w:bottom w:val="none" w:sz="0" w:space="0" w:color="auto"/>
        <w:right w:val="none" w:sz="0" w:space="0" w:color="auto"/>
      </w:divBdr>
    </w:div>
    <w:div w:id="194539491">
      <w:bodyDiv w:val="1"/>
      <w:marLeft w:val="0"/>
      <w:marRight w:val="0"/>
      <w:marTop w:val="0"/>
      <w:marBottom w:val="0"/>
      <w:divBdr>
        <w:top w:val="none" w:sz="0" w:space="0" w:color="auto"/>
        <w:left w:val="none" w:sz="0" w:space="0" w:color="auto"/>
        <w:bottom w:val="none" w:sz="0" w:space="0" w:color="auto"/>
        <w:right w:val="none" w:sz="0" w:space="0" w:color="auto"/>
      </w:divBdr>
    </w:div>
    <w:div w:id="201791777">
      <w:bodyDiv w:val="1"/>
      <w:marLeft w:val="0"/>
      <w:marRight w:val="0"/>
      <w:marTop w:val="0"/>
      <w:marBottom w:val="0"/>
      <w:divBdr>
        <w:top w:val="none" w:sz="0" w:space="0" w:color="auto"/>
        <w:left w:val="none" w:sz="0" w:space="0" w:color="auto"/>
        <w:bottom w:val="none" w:sz="0" w:space="0" w:color="auto"/>
        <w:right w:val="none" w:sz="0" w:space="0" w:color="auto"/>
      </w:divBdr>
    </w:div>
    <w:div w:id="217867430">
      <w:bodyDiv w:val="1"/>
      <w:marLeft w:val="0"/>
      <w:marRight w:val="0"/>
      <w:marTop w:val="0"/>
      <w:marBottom w:val="0"/>
      <w:divBdr>
        <w:top w:val="none" w:sz="0" w:space="0" w:color="auto"/>
        <w:left w:val="none" w:sz="0" w:space="0" w:color="auto"/>
        <w:bottom w:val="none" w:sz="0" w:space="0" w:color="auto"/>
        <w:right w:val="none" w:sz="0" w:space="0" w:color="auto"/>
      </w:divBdr>
    </w:div>
    <w:div w:id="222718203">
      <w:bodyDiv w:val="1"/>
      <w:marLeft w:val="0"/>
      <w:marRight w:val="0"/>
      <w:marTop w:val="0"/>
      <w:marBottom w:val="0"/>
      <w:divBdr>
        <w:top w:val="none" w:sz="0" w:space="0" w:color="auto"/>
        <w:left w:val="none" w:sz="0" w:space="0" w:color="auto"/>
        <w:bottom w:val="none" w:sz="0" w:space="0" w:color="auto"/>
        <w:right w:val="none" w:sz="0" w:space="0" w:color="auto"/>
      </w:divBdr>
    </w:div>
    <w:div w:id="254366131">
      <w:bodyDiv w:val="1"/>
      <w:marLeft w:val="0"/>
      <w:marRight w:val="0"/>
      <w:marTop w:val="0"/>
      <w:marBottom w:val="0"/>
      <w:divBdr>
        <w:top w:val="none" w:sz="0" w:space="0" w:color="auto"/>
        <w:left w:val="none" w:sz="0" w:space="0" w:color="auto"/>
        <w:bottom w:val="none" w:sz="0" w:space="0" w:color="auto"/>
        <w:right w:val="none" w:sz="0" w:space="0" w:color="auto"/>
      </w:divBdr>
    </w:div>
    <w:div w:id="289290957">
      <w:bodyDiv w:val="1"/>
      <w:marLeft w:val="0"/>
      <w:marRight w:val="0"/>
      <w:marTop w:val="0"/>
      <w:marBottom w:val="0"/>
      <w:divBdr>
        <w:top w:val="none" w:sz="0" w:space="0" w:color="auto"/>
        <w:left w:val="none" w:sz="0" w:space="0" w:color="auto"/>
        <w:bottom w:val="none" w:sz="0" w:space="0" w:color="auto"/>
        <w:right w:val="none" w:sz="0" w:space="0" w:color="auto"/>
      </w:divBdr>
    </w:div>
    <w:div w:id="357244865">
      <w:bodyDiv w:val="1"/>
      <w:marLeft w:val="0"/>
      <w:marRight w:val="0"/>
      <w:marTop w:val="0"/>
      <w:marBottom w:val="0"/>
      <w:divBdr>
        <w:top w:val="none" w:sz="0" w:space="0" w:color="auto"/>
        <w:left w:val="none" w:sz="0" w:space="0" w:color="auto"/>
        <w:bottom w:val="none" w:sz="0" w:space="0" w:color="auto"/>
        <w:right w:val="none" w:sz="0" w:space="0" w:color="auto"/>
      </w:divBdr>
    </w:div>
    <w:div w:id="427196017">
      <w:bodyDiv w:val="1"/>
      <w:marLeft w:val="0"/>
      <w:marRight w:val="0"/>
      <w:marTop w:val="0"/>
      <w:marBottom w:val="0"/>
      <w:divBdr>
        <w:top w:val="none" w:sz="0" w:space="0" w:color="auto"/>
        <w:left w:val="none" w:sz="0" w:space="0" w:color="auto"/>
        <w:bottom w:val="none" w:sz="0" w:space="0" w:color="auto"/>
        <w:right w:val="none" w:sz="0" w:space="0" w:color="auto"/>
      </w:divBdr>
    </w:div>
    <w:div w:id="587085290">
      <w:bodyDiv w:val="1"/>
      <w:marLeft w:val="0"/>
      <w:marRight w:val="0"/>
      <w:marTop w:val="0"/>
      <w:marBottom w:val="0"/>
      <w:divBdr>
        <w:top w:val="none" w:sz="0" w:space="0" w:color="auto"/>
        <w:left w:val="none" w:sz="0" w:space="0" w:color="auto"/>
        <w:bottom w:val="none" w:sz="0" w:space="0" w:color="auto"/>
        <w:right w:val="none" w:sz="0" w:space="0" w:color="auto"/>
      </w:divBdr>
    </w:div>
    <w:div w:id="595332783">
      <w:bodyDiv w:val="1"/>
      <w:marLeft w:val="0"/>
      <w:marRight w:val="0"/>
      <w:marTop w:val="0"/>
      <w:marBottom w:val="0"/>
      <w:divBdr>
        <w:top w:val="none" w:sz="0" w:space="0" w:color="auto"/>
        <w:left w:val="none" w:sz="0" w:space="0" w:color="auto"/>
        <w:bottom w:val="none" w:sz="0" w:space="0" w:color="auto"/>
        <w:right w:val="none" w:sz="0" w:space="0" w:color="auto"/>
      </w:divBdr>
    </w:div>
    <w:div w:id="677586767">
      <w:bodyDiv w:val="1"/>
      <w:marLeft w:val="0"/>
      <w:marRight w:val="0"/>
      <w:marTop w:val="0"/>
      <w:marBottom w:val="0"/>
      <w:divBdr>
        <w:top w:val="none" w:sz="0" w:space="0" w:color="auto"/>
        <w:left w:val="none" w:sz="0" w:space="0" w:color="auto"/>
        <w:bottom w:val="none" w:sz="0" w:space="0" w:color="auto"/>
        <w:right w:val="none" w:sz="0" w:space="0" w:color="auto"/>
      </w:divBdr>
    </w:div>
    <w:div w:id="695472421">
      <w:bodyDiv w:val="1"/>
      <w:marLeft w:val="0"/>
      <w:marRight w:val="0"/>
      <w:marTop w:val="0"/>
      <w:marBottom w:val="0"/>
      <w:divBdr>
        <w:top w:val="none" w:sz="0" w:space="0" w:color="auto"/>
        <w:left w:val="none" w:sz="0" w:space="0" w:color="auto"/>
        <w:bottom w:val="none" w:sz="0" w:space="0" w:color="auto"/>
        <w:right w:val="none" w:sz="0" w:space="0" w:color="auto"/>
      </w:divBdr>
    </w:div>
    <w:div w:id="726223082">
      <w:bodyDiv w:val="1"/>
      <w:marLeft w:val="0"/>
      <w:marRight w:val="0"/>
      <w:marTop w:val="0"/>
      <w:marBottom w:val="0"/>
      <w:divBdr>
        <w:top w:val="none" w:sz="0" w:space="0" w:color="auto"/>
        <w:left w:val="none" w:sz="0" w:space="0" w:color="auto"/>
        <w:bottom w:val="none" w:sz="0" w:space="0" w:color="auto"/>
        <w:right w:val="none" w:sz="0" w:space="0" w:color="auto"/>
      </w:divBdr>
    </w:div>
    <w:div w:id="758793006">
      <w:bodyDiv w:val="1"/>
      <w:marLeft w:val="0"/>
      <w:marRight w:val="0"/>
      <w:marTop w:val="0"/>
      <w:marBottom w:val="0"/>
      <w:divBdr>
        <w:top w:val="none" w:sz="0" w:space="0" w:color="auto"/>
        <w:left w:val="none" w:sz="0" w:space="0" w:color="auto"/>
        <w:bottom w:val="none" w:sz="0" w:space="0" w:color="auto"/>
        <w:right w:val="none" w:sz="0" w:space="0" w:color="auto"/>
      </w:divBdr>
    </w:div>
    <w:div w:id="778571827">
      <w:bodyDiv w:val="1"/>
      <w:marLeft w:val="0"/>
      <w:marRight w:val="0"/>
      <w:marTop w:val="0"/>
      <w:marBottom w:val="0"/>
      <w:divBdr>
        <w:top w:val="none" w:sz="0" w:space="0" w:color="auto"/>
        <w:left w:val="none" w:sz="0" w:space="0" w:color="auto"/>
        <w:bottom w:val="none" w:sz="0" w:space="0" w:color="auto"/>
        <w:right w:val="none" w:sz="0" w:space="0" w:color="auto"/>
      </w:divBdr>
    </w:div>
    <w:div w:id="790124181">
      <w:bodyDiv w:val="1"/>
      <w:marLeft w:val="0"/>
      <w:marRight w:val="0"/>
      <w:marTop w:val="0"/>
      <w:marBottom w:val="0"/>
      <w:divBdr>
        <w:top w:val="none" w:sz="0" w:space="0" w:color="auto"/>
        <w:left w:val="none" w:sz="0" w:space="0" w:color="auto"/>
        <w:bottom w:val="none" w:sz="0" w:space="0" w:color="auto"/>
        <w:right w:val="none" w:sz="0" w:space="0" w:color="auto"/>
      </w:divBdr>
    </w:div>
    <w:div w:id="875890170">
      <w:bodyDiv w:val="1"/>
      <w:marLeft w:val="0"/>
      <w:marRight w:val="0"/>
      <w:marTop w:val="0"/>
      <w:marBottom w:val="0"/>
      <w:divBdr>
        <w:top w:val="none" w:sz="0" w:space="0" w:color="auto"/>
        <w:left w:val="none" w:sz="0" w:space="0" w:color="auto"/>
        <w:bottom w:val="none" w:sz="0" w:space="0" w:color="auto"/>
        <w:right w:val="none" w:sz="0" w:space="0" w:color="auto"/>
      </w:divBdr>
    </w:div>
    <w:div w:id="888999670">
      <w:bodyDiv w:val="1"/>
      <w:marLeft w:val="0"/>
      <w:marRight w:val="0"/>
      <w:marTop w:val="0"/>
      <w:marBottom w:val="0"/>
      <w:divBdr>
        <w:top w:val="none" w:sz="0" w:space="0" w:color="auto"/>
        <w:left w:val="none" w:sz="0" w:space="0" w:color="auto"/>
        <w:bottom w:val="none" w:sz="0" w:space="0" w:color="auto"/>
        <w:right w:val="none" w:sz="0" w:space="0" w:color="auto"/>
      </w:divBdr>
    </w:div>
    <w:div w:id="927885979">
      <w:bodyDiv w:val="1"/>
      <w:marLeft w:val="0"/>
      <w:marRight w:val="0"/>
      <w:marTop w:val="0"/>
      <w:marBottom w:val="0"/>
      <w:divBdr>
        <w:top w:val="none" w:sz="0" w:space="0" w:color="auto"/>
        <w:left w:val="none" w:sz="0" w:space="0" w:color="auto"/>
        <w:bottom w:val="none" w:sz="0" w:space="0" w:color="auto"/>
        <w:right w:val="none" w:sz="0" w:space="0" w:color="auto"/>
      </w:divBdr>
    </w:div>
    <w:div w:id="965886852">
      <w:bodyDiv w:val="1"/>
      <w:marLeft w:val="0"/>
      <w:marRight w:val="0"/>
      <w:marTop w:val="0"/>
      <w:marBottom w:val="0"/>
      <w:divBdr>
        <w:top w:val="none" w:sz="0" w:space="0" w:color="auto"/>
        <w:left w:val="none" w:sz="0" w:space="0" w:color="auto"/>
        <w:bottom w:val="none" w:sz="0" w:space="0" w:color="auto"/>
        <w:right w:val="none" w:sz="0" w:space="0" w:color="auto"/>
      </w:divBdr>
    </w:div>
    <w:div w:id="997267911">
      <w:bodyDiv w:val="1"/>
      <w:marLeft w:val="0"/>
      <w:marRight w:val="0"/>
      <w:marTop w:val="0"/>
      <w:marBottom w:val="0"/>
      <w:divBdr>
        <w:top w:val="none" w:sz="0" w:space="0" w:color="auto"/>
        <w:left w:val="none" w:sz="0" w:space="0" w:color="auto"/>
        <w:bottom w:val="none" w:sz="0" w:space="0" w:color="auto"/>
        <w:right w:val="none" w:sz="0" w:space="0" w:color="auto"/>
      </w:divBdr>
    </w:div>
    <w:div w:id="1024556233">
      <w:bodyDiv w:val="1"/>
      <w:marLeft w:val="0"/>
      <w:marRight w:val="0"/>
      <w:marTop w:val="0"/>
      <w:marBottom w:val="0"/>
      <w:divBdr>
        <w:top w:val="none" w:sz="0" w:space="0" w:color="auto"/>
        <w:left w:val="none" w:sz="0" w:space="0" w:color="auto"/>
        <w:bottom w:val="none" w:sz="0" w:space="0" w:color="auto"/>
        <w:right w:val="none" w:sz="0" w:space="0" w:color="auto"/>
      </w:divBdr>
    </w:div>
    <w:div w:id="1045062099">
      <w:bodyDiv w:val="1"/>
      <w:marLeft w:val="0"/>
      <w:marRight w:val="0"/>
      <w:marTop w:val="0"/>
      <w:marBottom w:val="0"/>
      <w:divBdr>
        <w:top w:val="none" w:sz="0" w:space="0" w:color="auto"/>
        <w:left w:val="none" w:sz="0" w:space="0" w:color="auto"/>
        <w:bottom w:val="none" w:sz="0" w:space="0" w:color="auto"/>
        <w:right w:val="none" w:sz="0" w:space="0" w:color="auto"/>
      </w:divBdr>
    </w:div>
    <w:div w:id="1070806393">
      <w:bodyDiv w:val="1"/>
      <w:marLeft w:val="0"/>
      <w:marRight w:val="0"/>
      <w:marTop w:val="0"/>
      <w:marBottom w:val="0"/>
      <w:divBdr>
        <w:top w:val="none" w:sz="0" w:space="0" w:color="auto"/>
        <w:left w:val="none" w:sz="0" w:space="0" w:color="auto"/>
        <w:bottom w:val="none" w:sz="0" w:space="0" w:color="auto"/>
        <w:right w:val="none" w:sz="0" w:space="0" w:color="auto"/>
      </w:divBdr>
    </w:div>
    <w:div w:id="1218854663">
      <w:bodyDiv w:val="1"/>
      <w:marLeft w:val="0"/>
      <w:marRight w:val="0"/>
      <w:marTop w:val="0"/>
      <w:marBottom w:val="0"/>
      <w:divBdr>
        <w:top w:val="none" w:sz="0" w:space="0" w:color="auto"/>
        <w:left w:val="none" w:sz="0" w:space="0" w:color="auto"/>
        <w:bottom w:val="none" w:sz="0" w:space="0" w:color="auto"/>
        <w:right w:val="none" w:sz="0" w:space="0" w:color="auto"/>
      </w:divBdr>
    </w:div>
    <w:div w:id="1218931852">
      <w:bodyDiv w:val="1"/>
      <w:marLeft w:val="0"/>
      <w:marRight w:val="0"/>
      <w:marTop w:val="0"/>
      <w:marBottom w:val="0"/>
      <w:divBdr>
        <w:top w:val="none" w:sz="0" w:space="0" w:color="auto"/>
        <w:left w:val="none" w:sz="0" w:space="0" w:color="auto"/>
        <w:bottom w:val="none" w:sz="0" w:space="0" w:color="auto"/>
        <w:right w:val="none" w:sz="0" w:space="0" w:color="auto"/>
      </w:divBdr>
    </w:div>
    <w:div w:id="1311717279">
      <w:bodyDiv w:val="1"/>
      <w:marLeft w:val="0"/>
      <w:marRight w:val="0"/>
      <w:marTop w:val="0"/>
      <w:marBottom w:val="0"/>
      <w:divBdr>
        <w:top w:val="none" w:sz="0" w:space="0" w:color="auto"/>
        <w:left w:val="none" w:sz="0" w:space="0" w:color="auto"/>
        <w:bottom w:val="none" w:sz="0" w:space="0" w:color="auto"/>
        <w:right w:val="none" w:sz="0" w:space="0" w:color="auto"/>
      </w:divBdr>
    </w:div>
    <w:div w:id="1438405740">
      <w:bodyDiv w:val="1"/>
      <w:marLeft w:val="0"/>
      <w:marRight w:val="0"/>
      <w:marTop w:val="0"/>
      <w:marBottom w:val="0"/>
      <w:divBdr>
        <w:top w:val="none" w:sz="0" w:space="0" w:color="auto"/>
        <w:left w:val="none" w:sz="0" w:space="0" w:color="auto"/>
        <w:bottom w:val="none" w:sz="0" w:space="0" w:color="auto"/>
        <w:right w:val="none" w:sz="0" w:space="0" w:color="auto"/>
      </w:divBdr>
    </w:div>
    <w:div w:id="1480148958">
      <w:bodyDiv w:val="1"/>
      <w:marLeft w:val="0"/>
      <w:marRight w:val="0"/>
      <w:marTop w:val="0"/>
      <w:marBottom w:val="0"/>
      <w:divBdr>
        <w:top w:val="none" w:sz="0" w:space="0" w:color="auto"/>
        <w:left w:val="none" w:sz="0" w:space="0" w:color="auto"/>
        <w:bottom w:val="none" w:sz="0" w:space="0" w:color="auto"/>
        <w:right w:val="none" w:sz="0" w:space="0" w:color="auto"/>
      </w:divBdr>
    </w:div>
    <w:div w:id="1481000268">
      <w:bodyDiv w:val="1"/>
      <w:marLeft w:val="0"/>
      <w:marRight w:val="0"/>
      <w:marTop w:val="0"/>
      <w:marBottom w:val="0"/>
      <w:divBdr>
        <w:top w:val="none" w:sz="0" w:space="0" w:color="auto"/>
        <w:left w:val="none" w:sz="0" w:space="0" w:color="auto"/>
        <w:bottom w:val="none" w:sz="0" w:space="0" w:color="auto"/>
        <w:right w:val="none" w:sz="0" w:space="0" w:color="auto"/>
      </w:divBdr>
    </w:div>
    <w:div w:id="1574505052">
      <w:bodyDiv w:val="1"/>
      <w:marLeft w:val="0"/>
      <w:marRight w:val="0"/>
      <w:marTop w:val="0"/>
      <w:marBottom w:val="0"/>
      <w:divBdr>
        <w:top w:val="none" w:sz="0" w:space="0" w:color="auto"/>
        <w:left w:val="none" w:sz="0" w:space="0" w:color="auto"/>
        <w:bottom w:val="none" w:sz="0" w:space="0" w:color="auto"/>
        <w:right w:val="none" w:sz="0" w:space="0" w:color="auto"/>
      </w:divBdr>
    </w:div>
    <w:div w:id="1641886856">
      <w:bodyDiv w:val="1"/>
      <w:marLeft w:val="0"/>
      <w:marRight w:val="0"/>
      <w:marTop w:val="0"/>
      <w:marBottom w:val="0"/>
      <w:divBdr>
        <w:top w:val="none" w:sz="0" w:space="0" w:color="auto"/>
        <w:left w:val="none" w:sz="0" w:space="0" w:color="auto"/>
        <w:bottom w:val="none" w:sz="0" w:space="0" w:color="auto"/>
        <w:right w:val="none" w:sz="0" w:space="0" w:color="auto"/>
      </w:divBdr>
    </w:div>
    <w:div w:id="1678458487">
      <w:bodyDiv w:val="1"/>
      <w:marLeft w:val="0"/>
      <w:marRight w:val="0"/>
      <w:marTop w:val="0"/>
      <w:marBottom w:val="0"/>
      <w:divBdr>
        <w:top w:val="none" w:sz="0" w:space="0" w:color="auto"/>
        <w:left w:val="none" w:sz="0" w:space="0" w:color="auto"/>
        <w:bottom w:val="none" w:sz="0" w:space="0" w:color="auto"/>
        <w:right w:val="none" w:sz="0" w:space="0" w:color="auto"/>
      </w:divBdr>
    </w:div>
    <w:div w:id="1702389899">
      <w:bodyDiv w:val="1"/>
      <w:marLeft w:val="0"/>
      <w:marRight w:val="0"/>
      <w:marTop w:val="0"/>
      <w:marBottom w:val="0"/>
      <w:divBdr>
        <w:top w:val="none" w:sz="0" w:space="0" w:color="auto"/>
        <w:left w:val="none" w:sz="0" w:space="0" w:color="auto"/>
        <w:bottom w:val="none" w:sz="0" w:space="0" w:color="auto"/>
        <w:right w:val="none" w:sz="0" w:space="0" w:color="auto"/>
      </w:divBdr>
    </w:div>
    <w:div w:id="1794473018">
      <w:bodyDiv w:val="1"/>
      <w:marLeft w:val="0"/>
      <w:marRight w:val="0"/>
      <w:marTop w:val="0"/>
      <w:marBottom w:val="0"/>
      <w:divBdr>
        <w:top w:val="none" w:sz="0" w:space="0" w:color="auto"/>
        <w:left w:val="none" w:sz="0" w:space="0" w:color="auto"/>
        <w:bottom w:val="none" w:sz="0" w:space="0" w:color="auto"/>
        <w:right w:val="none" w:sz="0" w:space="0" w:color="auto"/>
      </w:divBdr>
    </w:div>
    <w:div w:id="1846243363">
      <w:bodyDiv w:val="1"/>
      <w:marLeft w:val="0"/>
      <w:marRight w:val="0"/>
      <w:marTop w:val="0"/>
      <w:marBottom w:val="0"/>
      <w:divBdr>
        <w:top w:val="none" w:sz="0" w:space="0" w:color="auto"/>
        <w:left w:val="none" w:sz="0" w:space="0" w:color="auto"/>
        <w:bottom w:val="none" w:sz="0" w:space="0" w:color="auto"/>
        <w:right w:val="none" w:sz="0" w:space="0" w:color="auto"/>
      </w:divBdr>
    </w:div>
    <w:div w:id="1904487219">
      <w:bodyDiv w:val="1"/>
      <w:marLeft w:val="0"/>
      <w:marRight w:val="0"/>
      <w:marTop w:val="0"/>
      <w:marBottom w:val="0"/>
      <w:divBdr>
        <w:top w:val="none" w:sz="0" w:space="0" w:color="auto"/>
        <w:left w:val="none" w:sz="0" w:space="0" w:color="auto"/>
        <w:bottom w:val="none" w:sz="0" w:space="0" w:color="auto"/>
        <w:right w:val="none" w:sz="0" w:space="0" w:color="auto"/>
      </w:divBdr>
    </w:div>
    <w:div w:id="1929919347">
      <w:bodyDiv w:val="1"/>
      <w:marLeft w:val="0"/>
      <w:marRight w:val="0"/>
      <w:marTop w:val="0"/>
      <w:marBottom w:val="0"/>
      <w:divBdr>
        <w:top w:val="none" w:sz="0" w:space="0" w:color="auto"/>
        <w:left w:val="none" w:sz="0" w:space="0" w:color="auto"/>
        <w:bottom w:val="none" w:sz="0" w:space="0" w:color="auto"/>
        <w:right w:val="none" w:sz="0" w:space="0" w:color="auto"/>
      </w:divBdr>
    </w:div>
    <w:div w:id="19955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B234-E2CF-4B2D-837C-4BE7FB2F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21</Pages>
  <Words>7085</Words>
  <Characters>40364</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D</vt:lpstr>
    </vt:vector>
  </TitlesOfParts>
  <Company>Presidencia y Administraciones Públicas</Company>
  <LinksUpToDate>false</LinksUpToDate>
  <CharactersWithSpaces>47355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grs57v</dc:creator>
  <cp:lastModifiedBy>ORTIN MONTERO, JESUS</cp:lastModifiedBy>
  <cp:revision>31</cp:revision>
  <cp:lastPrinted>2022-05-31T09:22:00Z</cp:lastPrinted>
  <dcterms:created xsi:type="dcterms:W3CDTF">2023-05-29T12:34:00Z</dcterms:created>
  <dcterms:modified xsi:type="dcterms:W3CDTF">2023-05-31T11:54:00Z</dcterms:modified>
</cp:coreProperties>
</file>